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27" w:type="dxa"/>
        <w:jc w:val="center"/>
        <w:tblLayout w:type="fixed"/>
        <w:tblLook w:val="04A0" w:firstRow="1" w:lastRow="0" w:firstColumn="1" w:lastColumn="0" w:noHBand="0" w:noVBand="1"/>
      </w:tblPr>
      <w:tblGrid>
        <w:gridCol w:w="916"/>
        <w:gridCol w:w="9781"/>
        <w:gridCol w:w="830"/>
      </w:tblGrid>
      <w:tr w:rsidR="002A68C1" w:rsidTr="00B958FB">
        <w:trPr>
          <w:trHeight w:val="495"/>
          <w:jc w:val="center"/>
        </w:trPr>
        <w:tc>
          <w:tcPr>
            <w:tcW w:w="11527" w:type="dxa"/>
            <w:gridSpan w:val="3"/>
            <w:tcBorders>
              <w:bottom w:val="single" w:sz="8" w:space="0" w:color="008000"/>
            </w:tcBorders>
            <w:shd w:val="clear" w:color="auto" w:fill="auto"/>
            <w:vAlign w:val="center"/>
          </w:tcPr>
          <w:p w:rsidR="002A68C1" w:rsidRDefault="00510398">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799256"/>
            <w:bookmarkStart w:id="1" w:name="_GoBack"/>
            <w:r>
              <w:rPr>
                <w:rFonts w:ascii="仿宋_GB2312" w:eastAsia="仿宋_GB2312" w:hAnsi="宋体" w:cs="宋体" w:hint="eastAsia"/>
                <w:b/>
                <w:bCs/>
                <w:color w:val="0000FF"/>
                <w:kern w:val="0"/>
                <w:sz w:val="28"/>
                <w:szCs w:val="28"/>
              </w:rPr>
              <w:t>经颅超声多普勒血流分析仪</w:t>
            </w:r>
          </w:p>
        </w:tc>
      </w:tr>
      <w:tr w:rsidR="002A68C1" w:rsidTr="008D0A49">
        <w:trPr>
          <w:trHeight w:val="300"/>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781" w:type="dxa"/>
            <w:tcBorders>
              <w:top w:val="nil"/>
              <w:left w:val="nil"/>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30" w:type="dxa"/>
            <w:tcBorders>
              <w:top w:val="nil"/>
              <w:left w:val="nil"/>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2A68C1" w:rsidTr="008D0A49">
        <w:trPr>
          <w:trHeight w:val="300"/>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830" w:type="dxa"/>
            <w:tcBorders>
              <w:top w:val="nil"/>
              <w:left w:val="nil"/>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A68C1" w:rsidTr="008D0A49">
        <w:trPr>
          <w:trHeight w:val="300"/>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830" w:type="dxa"/>
            <w:tcBorders>
              <w:top w:val="nil"/>
              <w:left w:val="nil"/>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A68C1" w:rsidTr="008D0A49">
        <w:trPr>
          <w:trHeight w:val="350"/>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830" w:type="dxa"/>
            <w:tcBorders>
              <w:top w:val="nil"/>
              <w:left w:val="nil"/>
              <w:bottom w:val="single" w:sz="8" w:space="0" w:color="008000"/>
              <w:right w:val="single" w:sz="8" w:space="0" w:color="008000"/>
            </w:tcBorders>
            <w:shd w:val="clear" w:color="auto" w:fill="auto"/>
            <w:vAlign w:val="center"/>
          </w:tcPr>
          <w:p w:rsidR="002A68C1" w:rsidRDefault="00510398"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300"/>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300"/>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300"/>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1台</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支持颅内、颅外、颈部血管的常规检测、血栓分析及微栓子循环监测、智能语音发泡实验、卧立位实验、术中监护、脑死亡诊断等功能</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工作参数</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376"/>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2.1</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FFT采样率：128/256/512</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2.2</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PW</w:t>
            </w:r>
            <w:proofErr w:type="gramStart"/>
            <w:r>
              <w:rPr>
                <w:rFonts w:ascii="仿宋_GB2312" w:eastAsia="仿宋_GB2312" w:hAnsi="宋体" w:cs="宋体" w:hint="eastAsia"/>
                <w:kern w:val="0"/>
                <w:sz w:val="28"/>
                <w:szCs w:val="28"/>
              </w:rPr>
              <w:t>最大血</w:t>
            </w:r>
            <w:proofErr w:type="gramEnd"/>
            <w:r>
              <w:rPr>
                <w:rFonts w:ascii="仿宋_GB2312" w:eastAsia="仿宋_GB2312" w:hAnsi="宋体" w:cs="宋体" w:hint="eastAsia"/>
                <w:kern w:val="0"/>
                <w:sz w:val="28"/>
                <w:szCs w:val="28"/>
              </w:rPr>
              <w:t>流速度量程：PW≥7</w:t>
            </w:r>
            <w:r w:rsidR="00CD442F">
              <w:rPr>
                <w:rFonts w:ascii="仿宋_GB2312" w:eastAsia="仿宋_GB2312" w:hAnsi="宋体" w:cs="宋体" w:hint="eastAsia"/>
                <w:kern w:val="0"/>
                <w:sz w:val="28"/>
                <w:szCs w:val="28"/>
              </w:rPr>
              <w:t>0</w:t>
            </w:r>
            <w:r>
              <w:rPr>
                <w:rFonts w:ascii="仿宋_GB2312" w:eastAsia="仿宋_GB2312" w:hAnsi="宋体" w:cs="宋体" w:hint="eastAsia"/>
                <w:kern w:val="0"/>
                <w:sz w:val="28"/>
                <w:szCs w:val="28"/>
              </w:rPr>
              <w:t>0cm/s</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2.3</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采样容积：1-20mm连续可调</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364"/>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2.4</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PW探测深度调节：</w:t>
            </w:r>
            <w:r w:rsidR="00CD442F">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5-1</w:t>
            </w:r>
            <w:r w:rsidR="00CD442F">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0mm</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2.5</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增益范围：</w:t>
            </w:r>
            <w:r w:rsidR="00CD442F">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1-40dB</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2.6</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发射功率：</w:t>
            </w:r>
            <w:r w:rsidR="00CD442F">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0-500Mw可调</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2.7</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自动降噪</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2.8</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频谱显示色彩：</w:t>
            </w:r>
            <w:r w:rsidR="00CD442F">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256色</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操作系统</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3.1</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操作方式：支持鼠标和小键盘双向操作</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3.2</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中、英文操作界面自由切换</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常规检测软件功能</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通道和门深：双</w:t>
            </w:r>
            <w:proofErr w:type="gramStart"/>
            <w:r>
              <w:rPr>
                <w:rFonts w:ascii="仿宋_GB2312" w:eastAsia="仿宋_GB2312" w:hAnsi="宋体" w:cs="宋体" w:hint="eastAsia"/>
                <w:kern w:val="0"/>
                <w:sz w:val="28"/>
                <w:szCs w:val="28"/>
              </w:rPr>
              <w:t>通道八</w:t>
            </w:r>
            <w:proofErr w:type="gramEnd"/>
            <w:r>
              <w:rPr>
                <w:rFonts w:ascii="仿宋_GB2312" w:eastAsia="仿宋_GB2312" w:hAnsi="宋体" w:cs="宋体" w:hint="eastAsia"/>
                <w:kern w:val="0"/>
                <w:sz w:val="28"/>
                <w:szCs w:val="28"/>
              </w:rPr>
              <w:t>深度</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4.1.1</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单通道支持八深度检测</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4.1.2</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双通道时每个通道速度量程、增益、采样容积、功率、深度等均可独立调节</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4.1.3</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可以单独设置每个通道的参数，便于术中监护健侧和患侧</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4.2</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sidRPr="00CD442F">
              <w:rPr>
                <w:rFonts w:ascii="仿宋_GB2312" w:eastAsia="仿宋_GB2312" w:hAnsi="宋体" w:cs="宋体" w:hint="eastAsia"/>
                <w:kern w:val="0"/>
                <w:sz w:val="24"/>
                <w:szCs w:val="28"/>
              </w:rPr>
              <w:t>检测参数：Vs、</w:t>
            </w:r>
            <w:proofErr w:type="spellStart"/>
            <w:r w:rsidRPr="00CD442F">
              <w:rPr>
                <w:rFonts w:ascii="仿宋_GB2312" w:eastAsia="仿宋_GB2312" w:hAnsi="宋体" w:cs="宋体" w:hint="eastAsia"/>
                <w:kern w:val="0"/>
                <w:sz w:val="24"/>
                <w:szCs w:val="28"/>
              </w:rPr>
              <w:t>Vd</w:t>
            </w:r>
            <w:proofErr w:type="spellEnd"/>
            <w:r w:rsidRPr="00CD442F">
              <w:rPr>
                <w:rFonts w:ascii="仿宋_GB2312" w:eastAsia="仿宋_GB2312" w:hAnsi="宋体" w:cs="宋体" w:hint="eastAsia"/>
                <w:kern w:val="0"/>
                <w:sz w:val="24"/>
                <w:szCs w:val="28"/>
              </w:rPr>
              <w:t>、</w:t>
            </w:r>
            <w:proofErr w:type="spellStart"/>
            <w:r w:rsidRPr="00CD442F">
              <w:rPr>
                <w:rFonts w:ascii="仿宋_GB2312" w:eastAsia="仿宋_GB2312" w:hAnsi="宋体" w:cs="宋体" w:hint="eastAsia"/>
                <w:kern w:val="0"/>
                <w:sz w:val="24"/>
                <w:szCs w:val="28"/>
              </w:rPr>
              <w:t>Vm</w:t>
            </w:r>
            <w:proofErr w:type="spellEnd"/>
            <w:r w:rsidRPr="00CD442F">
              <w:rPr>
                <w:rFonts w:ascii="仿宋_GB2312" w:eastAsia="仿宋_GB2312" w:hAnsi="宋体" w:cs="宋体" w:hint="eastAsia"/>
                <w:kern w:val="0"/>
                <w:sz w:val="24"/>
                <w:szCs w:val="28"/>
              </w:rPr>
              <w:t>、PI、RI、S/D、HR、SBI、HITS、TI、</w:t>
            </w:r>
            <w:proofErr w:type="spellStart"/>
            <w:r w:rsidRPr="00CD442F">
              <w:rPr>
                <w:rFonts w:ascii="仿宋_GB2312" w:eastAsia="仿宋_GB2312" w:hAnsi="宋体" w:cs="宋体" w:hint="eastAsia"/>
                <w:kern w:val="0"/>
                <w:sz w:val="24"/>
                <w:szCs w:val="28"/>
              </w:rPr>
              <w:t>lindegaard</w:t>
            </w:r>
            <w:proofErr w:type="spellEnd"/>
            <w:r w:rsidRPr="00CD442F">
              <w:rPr>
                <w:rFonts w:ascii="仿宋_GB2312" w:eastAsia="仿宋_GB2312" w:hAnsi="宋体" w:cs="宋体" w:hint="eastAsia"/>
                <w:kern w:val="0"/>
                <w:sz w:val="24"/>
                <w:szCs w:val="28"/>
              </w:rPr>
              <w:t>指数</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4.3</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多普勒色系：可自定义谱图颜色</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常规检测</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4.4.1</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可对同一病历追加采集谱图</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4.4.2</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可对同一患者追加多个病历</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4.4.3</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谱图方向可翻转</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4.4.4</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正、负、双向三种包络，且随时可以显示或屏蔽包络</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4.4.5</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具备LP标识法，实时显示探头朝向</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4.4.6</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血流声音从小到大多级可调，并可静音</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4.5</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支持WORD、PDF、XLS、JPG等报告格式</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4.6</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双通道状态下每个通道都有独立的多深度（128深）动态M波</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4.7</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栓子监测系统（附图）</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1440"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4.7.1</w:t>
            </w:r>
          </w:p>
        </w:tc>
        <w:tc>
          <w:tcPr>
            <w:tcW w:w="9781" w:type="dxa"/>
            <w:tcBorders>
              <w:top w:val="nil"/>
              <w:left w:val="nil"/>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具备栓子图、声谱图、统计直方图等</w:t>
            </w:r>
          </w:p>
        </w:tc>
        <w:tc>
          <w:tcPr>
            <w:tcW w:w="830" w:type="dxa"/>
            <w:tcBorders>
              <w:top w:val="nil"/>
              <w:left w:val="nil"/>
              <w:bottom w:val="single" w:sz="8" w:space="0" w:color="008000"/>
              <w:right w:val="single" w:sz="8" w:space="0" w:color="008000"/>
            </w:tcBorders>
            <w:shd w:val="clear" w:color="auto" w:fill="auto"/>
          </w:tcPr>
          <w:p w:rsidR="00631440" w:rsidRDefault="00631440" w:rsidP="001361B8">
            <w:pPr>
              <w:adjustRightInd w:val="0"/>
              <w:snapToGrid w:val="0"/>
              <w:spacing w:line="240" w:lineRule="atLeast"/>
            </w:pPr>
            <w:r w:rsidRPr="009140BC">
              <w:rPr>
                <w:rFonts w:ascii="仿宋_GB2312" w:eastAsia="仿宋_GB2312" w:hAnsi="宋体" w:cs="宋体" w:hint="eastAsia"/>
                <w:kern w:val="0"/>
                <w:sz w:val="28"/>
                <w:szCs w:val="28"/>
              </w:rPr>
              <w:t>具备</w:t>
            </w:r>
          </w:p>
        </w:tc>
      </w:tr>
      <w:tr w:rsidR="00631440"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4.7.2</w:t>
            </w:r>
          </w:p>
        </w:tc>
        <w:tc>
          <w:tcPr>
            <w:tcW w:w="9781" w:type="dxa"/>
            <w:tcBorders>
              <w:top w:val="nil"/>
              <w:left w:val="nil"/>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可进行时间差测量</w:t>
            </w:r>
          </w:p>
        </w:tc>
        <w:tc>
          <w:tcPr>
            <w:tcW w:w="830" w:type="dxa"/>
            <w:tcBorders>
              <w:top w:val="nil"/>
              <w:left w:val="nil"/>
              <w:bottom w:val="single" w:sz="8" w:space="0" w:color="008000"/>
              <w:right w:val="single" w:sz="8" w:space="0" w:color="008000"/>
            </w:tcBorders>
            <w:shd w:val="clear" w:color="auto" w:fill="auto"/>
          </w:tcPr>
          <w:p w:rsidR="00631440" w:rsidRDefault="00631440" w:rsidP="001361B8">
            <w:pPr>
              <w:adjustRightInd w:val="0"/>
              <w:snapToGrid w:val="0"/>
              <w:spacing w:line="240" w:lineRule="atLeast"/>
            </w:pPr>
            <w:r w:rsidRPr="009140BC">
              <w:rPr>
                <w:rFonts w:ascii="仿宋_GB2312" w:eastAsia="仿宋_GB2312" w:hAnsi="宋体" w:cs="宋体" w:hint="eastAsia"/>
                <w:kern w:val="0"/>
                <w:sz w:val="28"/>
                <w:szCs w:val="28"/>
              </w:rPr>
              <w:t>具备</w:t>
            </w:r>
          </w:p>
        </w:tc>
      </w:tr>
      <w:tr w:rsidR="00631440"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4.7.3</w:t>
            </w:r>
          </w:p>
        </w:tc>
        <w:tc>
          <w:tcPr>
            <w:tcW w:w="9781" w:type="dxa"/>
            <w:tcBorders>
              <w:top w:val="nil"/>
              <w:left w:val="nil"/>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TCD报告同时显示栓子图、声谱图、直方图</w:t>
            </w:r>
          </w:p>
        </w:tc>
        <w:tc>
          <w:tcPr>
            <w:tcW w:w="830" w:type="dxa"/>
            <w:tcBorders>
              <w:top w:val="nil"/>
              <w:left w:val="nil"/>
              <w:bottom w:val="single" w:sz="8" w:space="0" w:color="008000"/>
              <w:right w:val="single" w:sz="8" w:space="0" w:color="008000"/>
            </w:tcBorders>
            <w:shd w:val="clear" w:color="auto" w:fill="auto"/>
          </w:tcPr>
          <w:p w:rsidR="00631440" w:rsidRDefault="00631440" w:rsidP="001361B8">
            <w:pPr>
              <w:adjustRightInd w:val="0"/>
              <w:snapToGrid w:val="0"/>
              <w:spacing w:line="240" w:lineRule="atLeast"/>
            </w:pPr>
            <w:r w:rsidRPr="009140BC">
              <w:rPr>
                <w:rFonts w:ascii="仿宋_GB2312" w:eastAsia="仿宋_GB2312" w:hAnsi="宋体" w:cs="宋体" w:hint="eastAsia"/>
                <w:kern w:val="0"/>
                <w:sz w:val="28"/>
                <w:szCs w:val="28"/>
              </w:rPr>
              <w:t>具备</w:t>
            </w:r>
          </w:p>
        </w:tc>
      </w:tr>
      <w:tr w:rsidR="00631440"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w:t>
            </w:r>
          </w:p>
        </w:tc>
        <w:tc>
          <w:tcPr>
            <w:tcW w:w="9781" w:type="dxa"/>
            <w:tcBorders>
              <w:top w:val="nil"/>
              <w:left w:val="nil"/>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长程监护系统</w:t>
            </w:r>
          </w:p>
        </w:tc>
        <w:tc>
          <w:tcPr>
            <w:tcW w:w="830" w:type="dxa"/>
            <w:tcBorders>
              <w:top w:val="nil"/>
              <w:left w:val="nil"/>
              <w:bottom w:val="single" w:sz="8" w:space="0" w:color="008000"/>
              <w:right w:val="single" w:sz="8" w:space="0" w:color="008000"/>
            </w:tcBorders>
            <w:shd w:val="clear" w:color="auto" w:fill="auto"/>
          </w:tcPr>
          <w:p w:rsidR="00631440" w:rsidRDefault="00631440" w:rsidP="001361B8">
            <w:pPr>
              <w:adjustRightInd w:val="0"/>
              <w:snapToGrid w:val="0"/>
              <w:spacing w:line="240" w:lineRule="atLeast"/>
            </w:pPr>
            <w:r w:rsidRPr="009140BC">
              <w:rPr>
                <w:rFonts w:ascii="仿宋_GB2312" w:eastAsia="仿宋_GB2312" w:hAnsi="宋体" w:cs="宋体" w:hint="eastAsia"/>
                <w:kern w:val="0"/>
                <w:sz w:val="28"/>
                <w:szCs w:val="28"/>
              </w:rPr>
              <w:t>具备</w:t>
            </w:r>
          </w:p>
        </w:tc>
      </w:tr>
      <w:tr w:rsidR="00631440"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4.8.1</w:t>
            </w:r>
          </w:p>
        </w:tc>
        <w:tc>
          <w:tcPr>
            <w:tcW w:w="9781" w:type="dxa"/>
            <w:tcBorders>
              <w:top w:val="nil"/>
              <w:left w:val="nil"/>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全程多参数记录曲线</w:t>
            </w:r>
          </w:p>
        </w:tc>
        <w:tc>
          <w:tcPr>
            <w:tcW w:w="830" w:type="dxa"/>
            <w:tcBorders>
              <w:top w:val="nil"/>
              <w:left w:val="nil"/>
              <w:bottom w:val="single" w:sz="8" w:space="0" w:color="008000"/>
              <w:right w:val="single" w:sz="8" w:space="0" w:color="008000"/>
            </w:tcBorders>
            <w:shd w:val="clear" w:color="auto" w:fill="auto"/>
          </w:tcPr>
          <w:p w:rsidR="00631440" w:rsidRDefault="00631440" w:rsidP="001361B8">
            <w:pPr>
              <w:adjustRightInd w:val="0"/>
              <w:snapToGrid w:val="0"/>
              <w:spacing w:line="240" w:lineRule="atLeast"/>
            </w:pPr>
            <w:r w:rsidRPr="009140BC">
              <w:rPr>
                <w:rFonts w:ascii="仿宋_GB2312" w:eastAsia="仿宋_GB2312" w:hAnsi="宋体" w:cs="宋体" w:hint="eastAsia"/>
                <w:kern w:val="0"/>
                <w:sz w:val="28"/>
                <w:szCs w:val="28"/>
              </w:rPr>
              <w:t>具备</w:t>
            </w:r>
          </w:p>
        </w:tc>
      </w:tr>
      <w:tr w:rsidR="00631440"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4.8.2</w:t>
            </w:r>
          </w:p>
        </w:tc>
        <w:tc>
          <w:tcPr>
            <w:tcW w:w="9781" w:type="dxa"/>
            <w:tcBorders>
              <w:top w:val="nil"/>
              <w:left w:val="nil"/>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六种参数进行趋势监护</w:t>
            </w:r>
          </w:p>
        </w:tc>
        <w:tc>
          <w:tcPr>
            <w:tcW w:w="830" w:type="dxa"/>
            <w:tcBorders>
              <w:top w:val="nil"/>
              <w:left w:val="nil"/>
              <w:bottom w:val="single" w:sz="8" w:space="0" w:color="008000"/>
              <w:right w:val="single" w:sz="8" w:space="0" w:color="008000"/>
            </w:tcBorders>
            <w:shd w:val="clear" w:color="auto" w:fill="auto"/>
          </w:tcPr>
          <w:p w:rsidR="00631440" w:rsidRDefault="00631440" w:rsidP="001361B8">
            <w:pPr>
              <w:adjustRightInd w:val="0"/>
              <w:snapToGrid w:val="0"/>
              <w:spacing w:line="240" w:lineRule="atLeast"/>
            </w:pPr>
            <w:r w:rsidRPr="009140BC">
              <w:rPr>
                <w:rFonts w:ascii="仿宋_GB2312" w:eastAsia="仿宋_GB2312" w:hAnsi="宋体" w:cs="宋体" w:hint="eastAsia"/>
                <w:kern w:val="0"/>
                <w:sz w:val="28"/>
                <w:szCs w:val="28"/>
              </w:rPr>
              <w:t>具备</w:t>
            </w:r>
          </w:p>
        </w:tc>
      </w:tr>
      <w:tr w:rsidR="00631440"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4.8.3</w:t>
            </w:r>
          </w:p>
        </w:tc>
        <w:tc>
          <w:tcPr>
            <w:tcW w:w="9781" w:type="dxa"/>
            <w:tcBorders>
              <w:top w:val="nil"/>
              <w:left w:val="nil"/>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事件标识、自动报警功能</w:t>
            </w:r>
          </w:p>
        </w:tc>
        <w:tc>
          <w:tcPr>
            <w:tcW w:w="830" w:type="dxa"/>
            <w:tcBorders>
              <w:top w:val="nil"/>
              <w:left w:val="nil"/>
              <w:bottom w:val="single" w:sz="8" w:space="0" w:color="008000"/>
              <w:right w:val="single" w:sz="8" w:space="0" w:color="008000"/>
            </w:tcBorders>
            <w:shd w:val="clear" w:color="auto" w:fill="auto"/>
          </w:tcPr>
          <w:p w:rsidR="00631440" w:rsidRDefault="00631440" w:rsidP="001361B8">
            <w:pPr>
              <w:adjustRightInd w:val="0"/>
              <w:snapToGrid w:val="0"/>
              <w:spacing w:line="240" w:lineRule="atLeast"/>
            </w:pPr>
            <w:r w:rsidRPr="009140BC">
              <w:rPr>
                <w:rFonts w:ascii="仿宋_GB2312" w:eastAsia="仿宋_GB2312" w:hAnsi="宋体" w:cs="宋体" w:hint="eastAsia"/>
                <w:kern w:val="0"/>
                <w:sz w:val="28"/>
                <w:szCs w:val="28"/>
              </w:rPr>
              <w:t>具备</w:t>
            </w:r>
          </w:p>
        </w:tc>
      </w:tr>
      <w:tr w:rsidR="00631440"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4.8.4</w:t>
            </w:r>
          </w:p>
        </w:tc>
        <w:tc>
          <w:tcPr>
            <w:tcW w:w="9781" w:type="dxa"/>
            <w:tcBorders>
              <w:top w:val="nil"/>
              <w:left w:val="nil"/>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监护数据AVI、WAV输出功能</w:t>
            </w:r>
          </w:p>
        </w:tc>
        <w:tc>
          <w:tcPr>
            <w:tcW w:w="830" w:type="dxa"/>
            <w:tcBorders>
              <w:top w:val="nil"/>
              <w:left w:val="nil"/>
              <w:bottom w:val="single" w:sz="8" w:space="0" w:color="008000"/>
              <w:right w:val="single" w:sz="8" w:space="0" w:color="008000"/>
            </w:tcBorders>
            <w:shd w:val="clear" w:color="auto" w:fill="auto"/>
          </w:tcPr>
          <w:p w:rsidR="00631440" w:rsidRDefault="00631440" w:rsidP="001361B8">
            <w:pPr>
              <w:adjustRightInd w:val="0"/>
              <w:snapToGrid w:val="0"/>
              <w:spacing w:line="240" w:lineRule="atLeast"/>
            </w:pPr>
            <w:r w:rsidRPr="009140BC">
              <w:rPr>
                <w:rFonts w:ascii="仿宋_GB2312" w:eastAsia="仿宋_GB2312" w:hAnsi="宋体" w:cs="宋体" w:hint="eastAsia"/>
                <w:kern w:val="0"/>
                <w:sz w:val="28"/>
                <w:szCs w:val="28"/>
              </w:rPr>
              <w:t>具备</w:t>
            </w:r>
          </w:p>
        </w:tc>
      </w:tr>
      <w:tr w:rsidR="00631440"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4.8.5</w:t>
            </w:r>
          </w:p>
        </w:tc>
        <w:tc>
          <w:tcPr>
            <w:tcW w:w="9781" w:type="dxa"/>
            <w:tcBorders>
              <w:top w:val="nil"/>
              <w:left w:val="nil"/>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TCD报告显示监护曲线和监护图谱</w:t>
            </w:r>
          </w:p>
        </w:tc>
        <w:tc>
          <w:tcPr>
            <w:tcW w:w="830" w:type="dxa"/>
            <w:tcBorders>
              <w:top w:val="nil"/>
              <w:left w:val="nil"/>
              <w:bottom w:val="single" w:sz="8" w:space="0" w:color="008000"/>
              <w:right w:val="single" w:sz="8" w:space="0" w:color="008000"/>
            </w:tcBorders>
            <w:shd w:val="clear" w:color="auto" w:fill="auto"/>
          </w:tcPr>
          <w:p w:rsidR="00631440" w:rsidRDefault="00631440" w:rsidP="001361B8">
            <w:pPr>
              <w:adjustRightInd w:val="0"/>
              <w:snapToGrid w:val="0"/>
              <w:spacing w:line="240" w:lineRule="atLeast"/>
            </w:pPr>
            <w:r w:rsidRPr="009140BC">
              <w:rPr>
                <w:rFonts w:ascii="仿宋_GB2312" w:eastAsia="仿宋_GB2312" w:hAnsi="宋体" w:cs="宋体" w:hint="eastAsia"/>
                <w:kern w:val="0"/>
                <w:sz w:val="28"/>
                <w:szCs w:val="28"/>
              </w:rPr>
              <w:t>具备</w:t>
            </w:r>
          </w:p>
        </w:tc>
      </w:tr>
      <w:tr w:rsidR="00631440"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4.9</w:t>
            </w:r>
          </w:p>
        </w:tc>
        <w:tc>
          <w:tcPr>
            <w:tcW w:w="9781" w:type="dxa"/>
            <w:tcBorders>
              <w:top w:val="nil"/>
              <w:left w:val="nil"/>
              <w:bottom w:val="single" w:sz="8" w:space="0" w:color="008000"/>
              <w:right w:val="single" w:sz="8" w:space="0" w:color="008000"/>
            </w:tcBorders>
            <w:shd w:val="clear" w:color="auto" w:fill="auto"/>
            <w:vAlign w:val="center"/>
          </w:tcPr>
          <w:p w:rsidR="00631440" w:rsidRDefault="00631440"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具备智能语音发泡系统，实时语音指导患者每一步标准动作</w:t>
            </w:r>
          </w:p>
        </w:tc>
        <w:tc>
          <w:tcPr>
            <w:tcW w:w="830" w:type="dxa"/>
            <w:tcBorders>
              <w:top w:val="nil"/>
              <w:left w:val="nil"/>
              <w:bottom w:val="single" w:sz="8" w:space="0" w:color="008000"/>
              <w:right w:val="single" w:sz="8" w:space="0" w:color="008000"/>
            </w:tcBorders>
            <w:shd w:val="clear" w:color="auto" w:fill="auto"/>
          </w:tcPr>
          <w:p w:rsidR="00631440" w:rsidRDefault="00631440" w:rsidP="001361B8">
            <w:pPr>
              <w:adjustRightInd w:val="0"/>
              <w:snapToGrid w:val="0"/>
              <w:spacing w:line="240" w:lineRule="atLeast"/>
            </w:pPr>
            <w:r w:rsidRPr="009140BC">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4.10</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具备无创连续血压信号模拟输出输入端口</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基本配置要求</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5.1</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台式便携一体机，可做体检、出诊、术中和重症监护等，≥15寸高分辨率触摸屏显示</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5.2</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探头：1.6MHz探头1个，4MHz1个，监护头架一个，专用监护1.6MHz探头两个</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5.3</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小键盘，至少含四个可以自定义的功能键</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5.4</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移动专用台车一台</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5.5</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adjustRightInd w:val="0"/>
              <w:snapToGrid w:val="0"/>
              <w:spacing w:line="240" w:lineRule="atLeast"/>
              <w:textAlignment w:val="baseline"/>
              <w:rPr>
                <w:rFonts w:ascii="宋体" w:hAnsi="宋体"/>
                <w:sz w:val="24"/>
                <w:szCs w:val="24"/>
              </w:rPr>
            </w:pPr>
            <w:r>
              <w:rPr>
                <w:rFonts w:ascii="仿宋_GB2312" w:eastAsia="仿宋_GB2312" w:hAnsi="宋体" w:cs="宋体" w:hint="eastAsia"/>
                <w:kern w:val="0"/>
                <w:sz w:val="28"/>
                <w:szCs w:val="28"/>
              </w:rPr>
              <w:t>二氧化碳测量仪一个</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6</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w:t>
            </w:r>
            <w:r w:rsidR="00631440">
              <w:rPr>
                <w:rFonts w:ascii="仿宋_GB2312" w:eastAsia="仿宋_GB2312" w:hAnsi="宋体" w:cs="宋体" w:hint="eastAsia"/>
                <w:bCs/>
                <w:kern w:val="0"/>
                <w:sz w:val="28"/>
                <w:szCs w:val="28"/>
              </w:rPr>
              <w:t>品牌、规格</w:t>
            </w:r>
            <w:r>
              <w:rPr>
                <w:rFonts w:ascii="仿宋_GB2312" w:eastAsia="仿宋_GB2312" w:hAnsi="宋体" w:cs="宋体" w:hint="eastAsia"/>
                <w:bCs/>
                <w:kern w:val="0"/>
                <w:sz w:val="28"/>
                <w:szCs w:val="28"/>
              </w:rPr>
              <w:t>型号、数量、单价)</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25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w:t>
            </w:r>
            <w:r w:rsidR="00631440">
              <w:rPr>
                <w:rFonts w:ascii="仿宋_GB2312" w:eastAsia="仿宋_GB2312" w:hAnsi="宋体" w:cs="宋体" w:hint="eastAsia"/>
                <w:bCs/>
                <w:kern w:val="0"/>
                <w:sz w:val="28"/>
                <w:szCs w:val="28"/>
              </w:rPr>
              <w:t>品牌、规格型号、</w:t>
            </w:r>
            <w:r>
              <w:rPr>
                <w:rFonts w:ascii="仿宋_GB2312" w:eastAsia="仿宋_GB2312" w:hAnsi="宋体" w:cs="宋体" w:hint="eastAsia"/>
                <w:bCs/>
                <w:kern w:val="0"/>
                <w:sz w:val="28"/>
                <w:szCs w:val="28"/>
              </w:rPr>
              <w:t>单价)</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300"/>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p>
        </w:tc>
      </w:tr>
      <w:tr w:rsidR="00CF48DE" w:rsidTr="008D0A49">
        <w:trPr>
          <w:trHeight w:val="374"/>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374"/>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49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01EA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CF48DE">
              <w:rPr>
                <w:rFonts w:ascii="仿宋_GB2312" w:eastAsia="仿宋_GB2312" w:hAnsi="宋体" w:cs="宋体"/>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49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48DE" w:rsidTr="008D0A49">
        <w:trPr>
          <w:trHeight w:val="495"/>
          <w:jc w:val="center"/>
        </w:trPr>
        <w:tc>
          <w:tcPr>
            <w:tcW w:w="916" w:type="dxa"/>
            <w:tcBorders>
              <w:top w:val="nil"/>
              <w:left w:val="single" w:sz="8" w:space="0" w:color="008000"/>
              <w:bottom w:val="single" w:sz="8" w:space="0" w:color="008000"/>
              <w:right w:val="single" w:sz="8" w:space="0" w:color="008000"/>
            </w:tcBorders>
            <w:shd w:val="clear" w:color="auto" w:fill="auto"/>
            <w:vAlign w:val="center"/>
          </w:tcPr>
          <w:p w:rsidR="00CF48DE" w:rsidRPr="00B958FB" w:rsidRDefault="00CF48DE" w:rsidP="001361B8">
            <w:pPr>
              <w:widowControl/>
              <w:adjustRightInd w:val="0"/>
              <w:snapToGrid w:val="0"/>
              <w:spacing w:line="240" w:lineRule="atLeast"/>
              <w:jc w:val="center"/>
              <w:rPr>
                <w:rFonts w:ascii="仿宋_GB2312" w:eastAsia="仿宋_GB2312" w:hAnsi="宋体" w:cs="宋体"/>
                <w:kern w:val="0"/>
                <w:sz w:val="28"/>
                <w:szCs w:val="28"/>
              </w:rPr>
            </w:pPr>
            <w:r w:rsidRPr="00B958FB">
              <w:rPr>
                <w:rFonts w:ascii="仿宋_GB2312" w:eastAsia="仿宋_GB2312" w:hAnsi="宋体" w:cs="宋体"/>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CF48DE" w:rsidRPr="00B958FB" w:rsidRDefault="00C05CD6" w:rsidP="001361B8">
            <w:pPr>
              <w:widowControl/>
              <w:adjustRightInd w:val="0"/>
              <w:snapToGrid w:val="0"/>
              <w:spacing w:line="240" w:lineRule="atLeast"/>
              <w:jc w:val="left"/>
              <w:rPr>
                <w:rFonts w:ascii="仿宋_GB2312" w:eastAsia="仿宋_GB2312" w:hAnsi="宋体" w:cs="宋体"/>
                <w:kern w:val="0"/>
                <w:sz w:val="28"/>
                <w:szCs w:val="28"/>
              </w:rPr>
            </w:pPr>
            <w:r w:rsidRPr="00B958FB">
              <w:rPr>
                <w:rFonts w:ascii="仿宋_GB2312" w:eastAsia="仿宋_GB2312" w:hAnsi="宋体" w:cs="宋体" w:hint="eastAsia"/>
                <w:kern w:val="0"/>
                <w:sz w:val="28"/>
                <w:szCs w:val="28"/>
              </w:rPr>
              <w:t>到货时间：</w:t>
            </w:r>
            <w:r w:rsidR="00CF48DE" w:rsidRPr="00B958FB">
              <w:rPr>
                <w:rFonts w:ascii="仿宋_GB2312" w:eastAsia="仿宋_GB2312" w:hAnsi="宋体" w:cs="宋体" w:hint="eastAsia"/>
                <w:kern w:val="0"/>
                <w:sz w:val="28"/>
                <w:szCs w:val="28"/>
              </w:rPr>
              <w:t>合同签订后30</w:t>
            </w:r>
            <w:proofErr w:type="gramStart"/>
            <w:r w:rsidRPr="00B958FB">
              <w:rPr>
                <w:rFonts w:ascii="仿宋_GB2312" w:eastAsia="仿宋_GB2312" w:hAnsi="宋体" w:cs="宋体" w:hint="eastAsia"/>
                <w:kern w:val="0"/>
                <w:sz w:val="28"/>
                <w:szCs w:val="28"/>
              </w:rPr>
              <w:t>日历天</w:t>
            </w:r>
            <w:proofErr w:type="gramEnd"/>
            <w:r w:rsidRPr="00B958FB">
              <w:rPr>
                <w:rFonts w:ascii="仿宋_GB2312" w:eastAsia="仿宋_GB2312" w:hAnsi="宋体" w:cs="宋体" w:hint="eastAsia"/>
                <w:kern w:val="0"/>
                <w:sz w:val="28"/>
                <w:szCs w:val="28"/>
              </w:rPr>
              <w:t>内</w:t>
            </w:r>
          </w:p>
        </w:tc>
        <w:tc>
          <w:tcPr>
            <w:tcW w:w="830" w:type="dxa"/>
            <w:tcBorders>
              <w:top w:val="nil"/>
              <w:left w:val="nil"/>
              <w:bottom w:val="single" w:sz="8" w:space="0" w:color="008000"/>
              <w:right w:val="single" w:sz="8" w:space="0" w:color="008000"/>
            </w:tcBorders>
            <w:shd w:val="clear" w:color="auto" w:fill="auto"/>
            <w:vAlign w:val="center"/>
          </w:tcPr>
          <w:p w:rsidR="00CF48DE" w:rsidRDefault="00CF48DE" w:rsidP="001361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2A68C1" w:rsidRDefault="002A68C1">
      <w:pPr>
        <w:rPr>
          <w:rFonts w:eastAsia="仿宋_GB2312"/>
          <w:b/>
          <w:bCs/>
          <w:color w:val="FF0000"/>
          <w:sz w:val="28"/>
          <w:szCs w:val="28"/>
        </w:rPr>
      </w:pPr>
    </w:p>
    <w:sectPr w:rsidR="002A68C1" w:rsidSect="002A68C1">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0C1" w:rsidRDefault="00AC70C1" w:rsidP="0095504A">
      <w:r>
        <w:separator/>
      </w:r>
    </w:p>
  </w:endnote>
  <w:endnote w:type="continuationSeparator" w:id="0">
    <w:p w:rsidR="00AC70C1" w:rsidRDefault="00AC70C1" w:rsidP="0095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0C1" w:rsidRDefault="00AC70C1" w:rsidP="0095504A">
      <w:r>
        <w:separator/>
      </w:r>
    </w:p>
  </w:footnote>
  <w:footnote w:type="continuationSeparator" w:id="0">
    <w:p w:rsidR="00AC70C1" w:rsidRDefault="00AC70C1" w:rsidP="00955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61B8"/>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68C1"/>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167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869FF"/>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0398"/>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31440"/>
    <w:rsid w:val="00640797"/>
    <w:rsid w:val="00642E61"/>
    <w:rsid w:val="006441E0"/>
    <w:rsid w:val="0064700E"/>
    <w:rsid w:val="006473ED"/>
    <w:rsid w:val="00650722"/>
    <w:rsid w:val="00654F4F"/>
    <w:rsid w:val="006623AF"/>
    <w:rsid w:val="00664736"/>
    <w:rsid w:val="006650BE"/>
    <w:rsid w:val="006669D7"/>
    <w:rsid w:val="006723F1"/>
    <w:rsid w:val="006749CB"/>
    <w:rsid w:val="00676297"/>
    <w:rsid w:val="006830BC"/>
    <w:rsid w:val="0068456B"/>
    <w:rsid w:val="006871CF"/>
    <w:rsid w:val="00691DB2"/>
    <w:rsid w:val="00693027"/>
    <w:rsid w:val="00695319"/>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91297"/>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4AF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0A49"/>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5504A"/>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C70C1"/>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58FB"/>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1EAE"/>
    <w:rsid w:val="00C05CD6"/>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442F"/>
    <w:rsid w:val="00CD5B3C"/>
    <w:rsid w:val="00CD5DEE"/>
    <w:rsid w:val="00CD77E2"/>
    <w:rsid w:val="00CE0711"/>
    <w:rsid w:val="00CE1EC1"/>
    <w:rsid w:val="00CE5465"/>
    <w:rsid w:val="00CF48DE"/>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66147"/>
    <w:rsid w:val="00F71656"/>
    <w:rsid w:val="00F7404D"/>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55A24CC"/>
    <w:rsid w:val="056B7208"/>
    <w:rsid w:val="056F17EE"/>
    <w:rsid w:val="057D4AFA"/>
    <w:rsid w:val="07781D8F"/>
    <w:rsid w:val="0A60728B"/>
    <w:rsid w:val="0AED4FF3"/>
    <w:rsid w:val="0B383355"/>
    <w:rsid w:val="157862CB"/>
    <w:rsid w:val="15E925DF"/>
    <w:rsid w:val="18190879"/>
    <w:rsid w:val="1C9C5189"/>
    <w:rsid w:val="1CA14AE8"/>
    <w:rsid w:val="1EE615D6"/>
    <w:rsid w:val="20DC5B5D"/>
    <w:rsid w:val="24AD28D1"/>
    <w:rsid w:val="26C11D96"/>
    <w:rsid w:val="27722BF6"/>
    <w:rsid w:val="28644F24"/>
    <w:rsid w:val="2AB41D6E"/>
    <w:rsid w:val="303329DB"/>
    <w:rsid w:val="34F776D7"/>
    <w:rsid w:val="35235C77"/>
    <w:rsid w:val="35AA7427"/>
    <w:rsid w:val="373275F7"/>
    <w:rsid w:val="39E53016"/>
    <w:rsid w:val="3B4A4D72"/>
    <w:rsid w:val="3D582936"/>
    <w:rsid w:val="435F73A0"/>
    <w:rsid w:val="44033861"/>
    <w:rsid w:val="4A394284"/>
    <w:rsid w:val="4C514690"/>
    <w:rsid w:val="4D26152F"/>
    <w:rsid w:val="4E5C0A7D"/>
    <w:rsid w:val="52997EEF"/>
    <w:rsid w:val="54AA06BD"/>
    <w:rsid w:val="56222A13"/>
    <w:rsid w:val="58337252"/>
    <w:rsid w:val="5CF148FA"/>
    <w:rsid w:val="5DFB5198"/>
    <w:rsid w:val="60665EAB"/>
    <w:rsid w:val="629567C8"/>
    <w:rsid w:val="685040D9"/>
    <w:rsid w:val="69F47F81"/>
    <w:rsid w:val="6A0D01A8"/>
    <w:rsid w:val="712C264B"/>
    <w:rsid w:val="73A83CDD"/>
    <w:rsid w:val="743E609F"/>
    <w:rsid w:val="74E21AFB"/>
    <w:rsid w:val="7B6F38C7"/>
    <w:rsid w:val="7E443820"/>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A30E28"/>
  <w15:docId w15:val="{249921C2-79E2-4A37-9F18-C7137A3B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2A68C1"/>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2A68C1"/>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A68C1"/>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2A68C1"/>
    <w:pPr>
      <w:jc w:val="left"/>
    </w:pPr>
  </w:style>
  <w:style w:type="paragraph" w:styleId="a6">
    <w:name w:val="Balloon Text"/>
    <w:basedOn w:val="a"/>
    <w:link w:val="a7"/>
    <w:uiPriority w:val="99"/>
    <w:semiHidden/>
    <w:unhideWhenUsed/>
    <w:qFormat/>
    <w:rsid w:val="002A68C1"/>
    <w:rPr>
      <w:sz w:val="18"/>
      <w:szCs w:val="18"/>
    </w:rPr>
  </w:style>
  <w:style w:type="paragraph" w:styleId="a8">
    <w:name w:val="footer"/>
    <w:basedOn w:val="a"/>
    <w:link w:val="a9"/>
    <w:uiPriority w:val="99"/>
    <w:unhideWhenUsed/>
    <w:qFormat/>
    <w:rsid w:val="002A68C1"/>
    <w:pPr>
      <w:tabs>
        <w:tab w:val="center" w:pos="4153"/>
        <w:tab w:val="right" w:pos="8306"/>
      </w:tabs>
      <w:snapToGrid w:val="0"/>
      <w:jc w:val="left"/>
    </w:pPr>
    <w:rPr>
      <w:sz w:val="18"/>
      <w:szCs w:val="18"/>
    </w:rPr>
  </w:style>
  <w:style w:type="paragraph" w:styleId="aa">
    <w:name w:val="header"/>
    <w:basedOn w:val="a"/>
    <w:link w:val="ab"/>
    <w:uiPriority w:val="99"/>
    <w:unhideWhenUsed/>
    <w:qFormat/>
    <w:rsid w:val="002A68C1"/>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2A68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2A68C1"/>
    <w:rPr>
      <w:b/>
      <w:bCs/>
    </w:rPr>
  </w:style>
  <w:style w:type="character" w:styleId="af0">
    <w:name w:val="annotation reference"/>
    <w:basedOn w:val="a0"/>
    <w:uiPriority w:val="99"/>
    <w:semiHidden/>
    <w:unhideWhenUsed/>
    <w:qFormat/>
    <w:rsid w:val="002A68C1"/>
    <w:rPr>
      <w:sz w:val="21"/>
      <w:szCs w:val="21"/>
    </w:rPr>
  </w:style>
  <w:style w:type="character" w:customStyle="1" w:styleId="ab">
    <w:name w:val="页眉 字符"/>
    <w:basedOn w:val="a0"/>
    <w:link w:val="aa"/>
    <w:uiPriority w:val="99"/>
    <w:qFormat/>
    <w:rsid w:val="002A68C1"/>
    <w:rPr>
      <w:sz w:val="18"/>
      <w:szCs w:val="18"/>
    </w:rPr>
  </w:style>
  <w:style w:type="character" w:customStyle="1" w:styleId="a9">
    <w:name w:val="页脚 字符"/>
    <w:basedOn w:val="a0"/>
    <w:link w:val="a8"/>
    <w:uiPriority w:val="99"/>
    <w:qFormat/>
    <w:rsid w:val="002A68C1"/>
    <w:rPr>
      <w:sz w:val="18"/>
      <w:szCs w:val="18"/>
    </w:rPr>
  </w:style>
  <w:style w:type="character" w:customStyle="1" w:styleId="a7">
    <w:name w:val="批注框文本 字符"/>
    <w:basedOn w:val="a0"/>
    <w:link w:val="a6"/>
    <w:uiPriority w:val="99"/>
    <w:semiHidden/>
    <w:qFormat/>
    <w:rsid w:val="002A68C1"/>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2A68C1"/>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2A68C1"/>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2A68C1"/>
    <w:rPr>
      <w:rFonts w:asciiTheme="minorHAnsi" w:eastAsiaTheme="minorEastAsia" w:hAnsiTheme="minorHAnsi" w:cstheme="minorBidi"/>
      <w:kern w:val="2"/>
      <w:sz w:val="21"/>
      <w:szCs w:val="22"/>
    </w:rPr>
  </w:style>
  <w:style w:type="character" w:customStyle="1" w:styleId="NormalCharacter">
    <w:name w:val="NormalCharacter"/>
    <w:semiHidden/>
    <w:qFormat/>
    <w:rsid w:val="002A68C1"/>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2A68C1"/>
    <w:pPr>
      <w:ind w:left="567" w:hanging="283"/>
    </w:pPr>
    <w:rPr>
      <w:rFonts w:ascii="宋体" w:eastAsia="宋体" w:hAnsi="宋体" w:cs="Calibri"/>
      <w:sz w:val="28"/>
      <w:szCs w:val="24"/>
    </w:rPr>
  </w:style>
  <w:style w:type="paragraph" w:customStyle="1" w:styleId="10">
    <w:name w:val="正文_1"/>
    <w:next w:val="ac"/>
    <w:qFormat/>
    <w:rsid w:val="002A68C1"/>
    <w:pPr>
      <w:widowControl w:val="0"/>
      <w:jc w:val="both"/>
    </w:pPr>
    <w:rPr>
      <w:kern w:val="2"/>
      <w:sz w:val="21"/>
      <w:szCs w:val="22"/>
    </w:rPr>
  </w:style>
  <w:style w:type="character" w:customStyle="1" w:styleId="ad">
    <w:name w:val="信息标题 字符"/>
    <w:basedOn w:val="a0"/>
    <w:link w:val="ac"/>
    <w:uiPriority w:val="99"/>
    <w:semiHidden/>
    <w:qFormat/>
    <w:rsid w:val="002A68C1"/>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2A68C1"/>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A3AF4-89DE-476F-A657-8B1CD41E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281</Words>
  <Characters>1604</Characters>
  <Application>Microsoft Office Word</Application>
  <DocSecurity>0</DocSecurity>
  <Lines>13</Lines>
  <Paragraphs>3</Paragraphs>
  <ScaleCrop>false</ScaleCrop>
  <Company>china</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2021-01-22T01:22:00Z</cp:lastPrinted>
  <dcterms:created xsi:type="dcterms:W3CDTF">2021-02-25T07:46:00Z</dcterms:created>
  <dcterms:modified xsi:type="dcterms:W3CDTF">2022-07-15T09:40:00Z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E8939AA640864C9588ECC868964540AD</vt:lpwstr>
  </property>
</Properties>
</file>