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临床病理科专业基地住培导师个人简介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孔令非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男，59岁，博士，科主任，主任医师，硕士生导师。中国医师协会病理医师分会副会长，中国病理学工作者委员会副主任委员，河南省病理质量控制中心主任，河南省病理学会专业委员会主任委员，河南省555人才工程基础医学学术带头人，《中华病理学杂志》特邀编委，《诊断病理学杂志》、《临床与实验病理学杂志》编委。发表论文170余篇，论著3本，获省部级科研成果4项。研究方向：淋巴造血、女性生殖、中枢神经系统临床病理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胡爱侠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54岁，硕士，科副主任，主任医师，硕士生导师。中国装备协会细胞专业协会副会长，中国医药教育协会细胞专业委员会副主任委员，河南省学术技术带头人，河南省医师协会病理协会副会长，河南省病理专业细胞学组副组长，国际细胞学会(IAC)会员，中华医学会病理学分会细胞学组委员，CSCCP委员。发表论文40余篇，专著2部，承担科研项目10余项，获科技进步奖6项，新技术新业务奖3项。研究方向：肿瘤病理及细胞病理诊断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孙廷谊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男，54岁，硕士，科副主任，主任技师，硕士生导师，科技术负责人兼技术组组长。中华医学会病理学会病理技术学组委员，中国医学装备协会病理装备分会常务委员、分子部副部长，中国病理学工作者委员会技术学组副组长，中国非公立医疗机构协会病理专委会常务委员、分子病理组副组长。发表论文50余篇，专著1部，专利1项，主持省部级科研项目2项，厅局级科技攻关1项。研究方向：肿瘤病理研究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史玉洁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44岁，博士，科副主任，副主任医师，硕士生导师。中华医学会河南省病理学分会委员。从事临床病理诊断、教学及科研工作14年，具有丰富的临床病理诊断工作经验。发表学术论文30余篇，承担省、厅级科研课题4项。研究方向：乳腺肿瘤、呼吸系统肿瘤、肾脏穿刺等疾病的病理诊断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highlight w:val="green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赵瑞皎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51岁，硕士，主任医师。中华医会病理学分会第十三届委员会脑神经疾病病理学组委员，河南省医学会病理学分会神经病理亚专业学组组长，中国研究型医院学会超微与分子病理学专业委员会委员，郑州市医学会病理专业委员会常委。发表SCI和中华核心期刊论文10余篇，获河南省科学技术进步奖二等奖两项，河南省医学科学技术进步奖一等奖一项。研究方向：中枢神经系统、女性生殖系统、消化系统及淋巴瘤的病理诊断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49岁，硕士，主任医师，硕士生导师，科三级医师组妇科组组长。河南省医学会病理学分会委员，河南省医师学会病理学分会委员，河南省医学会病理学分会妇科学组副组长，中华医学会病理学分会皮肤学组委员。从事病理诊断20余年，具有丰富的临床病理诊断经验；从事教学10余年，曾担任科内教学秘书多年，期间毕业研究生1名，住培生10余名；发表论文20余篇，</w:t>
      </w:r>
      <w:r>
        <w:rPr>
          <w:rFonts w:hint="eastAsia" w:ascii="宋体" w:hAnsi="宋体" w:eastAsia="宋体" w:cs="宋体"/>
          <w:sz w:val="24"/>
          <w:szCs w:val="24"/>
        </w:rPr>
        <w:t>担任并参与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省部级课题3项。研究方向：妇科、皮肤、乳腺临床病理。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郭艳萍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，51岁，硕士，主任医师，科泌尿男性生殖亚专业组长。中华医学会病理分会泌尿男性生殖学组委员，中国病理装备委员会委员，河南省抗癌协会肿瘤临床精准诊断与治疗专业委员。从事临床病理诊断及教学工作20余年，发表SCI和核心期刊论文10余篇，主持省厅级课题4项。研究方向：泌尿及男性生殖系统病理诊断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关会娟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48岁，本科，副主任医师，科乳腺亚专科负责人。中华医学会病理学分会乳腺学组委员，河南省医学会病理学分会乳腺学组副主任委员，河南省抗癌协会肿瘤临床精准诊断与治疗专业委员会委员，郑州市医学会病理学专业委员会委员。从事临床病理诊断及教学工作20余年，发表论文10余篇。研究方向：乳腺、泌尿及男性生殖系统病理诊断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男，48岁，硕士，副主任医师。中华医学会病理学分会女性生殖学组委员，中华医学会病理学分会科普工作组委员，国际妇科病理协会委员，中国抗癌协会肿瘤病理专业委员会骨与软组织疾病学组委员，中国医疗保健国际交流促进会病理学分会常委，河南省医师协会病理学分会秘书，河南省医学会病理学分会胸科病理学组副组长。发表论文30余篇，专著7部，参译专著2部。研究方向：女性生殖系统、头颈部临床病理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王力夫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42岁，硕士，病理科支部副书记，副主任医师，硕士生导师。中华医学会病理学分会青年委员，中国医师协会病理医师分会青年委员，河南省医师协会病理医师分会青委副主任委员，美国MD安德森癌症中心访问学者，《美国外科病理学杂志》中文版青年编委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从事临床病理诊断及教学工作16年，发表论文近20篇，主持厅级科研项目1项，医学教育项目1项，获厅级成果一等奖1项。研究方向：淋巴造血系统、中枢神经系统病理诊断。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李杜娟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44岁，博士，副主任医师，留美访问学者，科研秘书，硕士生导师。中华医学会病理学分会消化学组委员，省医学会病理学分会青年委员，省医学会病理消化学组副组长，省医学会病理淋巴瘤学组委员，省消化医学会食管癌委员会常委。从事病理诊断及教学十余年，发表论文23篇，其中SCI论文 6篇，主持国家自然科学基金1项、省级科研项目1项、厅级科研项目3项。研究方向：消化、淋巴造血及中枢神经系统病理诊断。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highlight w:val="green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刘秋雨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42岁，博士，副主任医师，研究生导师。中华医学会病理分会国际交流合作工作委员会委员，中华医学会病理学分会骨与软组织疾病学组委员，河南省医院协会乳腺疾病管理与创新分会常务委员，《中华病理学杂志》通讯编委，《Frontiers》、《临床与实验病理学杂志》审稿专家。发表论文30余篇，著作2部，主持科研项目5项，科技成果2项，河南省医学科技奖二等奖2项、一等奖1项。研究方向：骨与软组织、胸部、乳腺肿瘤的病理诊断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郭芳芳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38岁，硕士，副主任医师，科妇科亚专业组成员。从事临床病理诊断工作12年余，获得住培学员带教师资7年，带教多名住培学员及进修学员。发表中华及中文核心期刊论文10余篇，主持教学相关课题1项。研究方向：妇科临床病理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highlight w:val="green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成琼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42岁，博士，副主任医师。中国研究型医院学会分子诊断医学专业委员会青年委员，河南省抗癌协会肿瘤临床精准诊断与治疗专业委员会委员，河南省医学会病理学会分子病理组副组长。从事肿瘤常规及分子病理诊断临床、教学、科研工作16余年，主持/参与国家及省厅级课题5项，国内（外）学术期刊发表专业论文20余篇，其中SCI收录7篇，单篇最高影响因子7.23分。研究方向：恶性肿瘤的分子病理诊断及调控机制研究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highlight w:val="gree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ZWM5ZTNkYTQ2ZjFiMTNiN2E3NWJiNjlkNDZlMTcifQ=="/>
  </w:docVars>
  <w:rsids>
    <w:rsidRoot w:val="1FF26868"/>
    <w:rsid w:val="009B1D13"/>
    <w:rsid w:val="0A7708FF"/>
    <w:rsid w:val="106D0892"/>
    <w:rsid w:val="14F00E99"/>
    <w:rsid w:val="151D6213"/>
    <w:rsid w:val="18185D74"/>
    <w:rsid w:val="1991739F"/>
    <w:rsid w:val="1E210712"/>
    <w:rsid w:val="1FF26868"/>
    <w:rsid w:val="2AC81DF1"/>
    <w:rsid w:val="2AE37CA9"/>
    <w:rsid w:val="2F2A7BF3"/>
    <w:rsid w:val="3045344B"/>
    <w:rsid w:val="30AB4D93"/>
    <w:rsid w:val="3F4F2395"/>
    <w:rsid w:val="3FA419D7"/>
    <w:rsid w:val="3FFB6826"/>
    <w:rsid w:val="400727C5"/>
    <w:rsid w:val="5124051D"/>
    <w:rsid w:val="54546158"/>
    <w:rsid w:val="5A8F48FC"/>
    <w:rsid w:val="5F8C1714"/>
    <w:rsid w:val="621D29E0"/>
    <w:rsid w:val="636800E9"/>
    <w:rsid w:val="64D836A1"/>
    <w:rsid w:val="6B036F9E"/>
    <w:rsid w:val="6D394944"/>
    <w:rsid w:val="6E62679B"/>
    <w:rsid w:val="6F547DC8"/>
    <w:rsid w:val="6FCF789D"/>
    <w:rsid w:val="710D6480"/>
    <w:rsid w:val="71AB5152"/>
    <w:rsid w:val="71CF3F9D"/>
    <w:rsid w:val="7AEF33E2"/>
    <w:rsid w:val="7F6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2493</Words>
  <Characters>2560</Characters>
  <Lines>0</Lines>
  <Paragraphs>0</Paragraphs>
  <TotalTime>7</TotalTime>
  <ScaleCrop>false</ScaleCrop>
  <LinksUpToDate>false</LinksUpToDate>
  <CharactersWithSpaces>2561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2022-06-11T00:56:00Z</dcterms:created>
  <dc:creator>may</dc:creator>
  <cp:lastModifiedBy>李楠</cp:lastModifiedBy>
  <dcterms:modified xsi:type="dcterms:W3CDTF">2022-06-15T03:05:29Z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4466DD340AFA4CFEA106B4694E69CFAB</vt:lpwstr>
  </property>
</Properties>
</file>