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8" w:type="dxa"/>
        <w:jc w:val="center"/>
        <w:tblInd w:w="-34" w:type="dxa"/>
        <w:tblLook w:val="04A0"/>
      </w:tblPr>
      <w:tblGrid>
        <w:gridCol w:w="6"/>
        <w:gridCol w:w="964"/>
        <w:gridCol w:w="1182"/>
        <w:gridCol w:w="3152"/>
        <w:gridCol w:w="1599"/>
        <w:gridCol w:w="3304"/>
        <w:gridCol w:w="891"/>
      </w:tblGrid>
      <w:tr w:rsidR="00C53505" w:rsidRPr="006D3784" w:rsidTr="00C80245">
        <w:trPr>
          <w:trHeight w:val="495"/>
          <w:jc w:val="center"/>
        </w:trPr>
        <w:tc>
          <w:tcPr>
            <w:tcW w:w="11098" w:type="dxa"/>
            <w:gridSpan w:val="7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C53505" w:rsidRPr="006D3784" w:rsidRDefault="005C4445" w:rsidP="00534F03">
            <w:pPr>
              <w:jc w:val="center"/>
              <w:rPr>
                <w:rFonts w:ascii="宋体" w:eastAsia="宋体" w:hAnsi="宋体" w:cs="宋体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sz w:val="32"/>
                <w:szCs w:val="32"/>
              </w:rPr>
              <w:t>输尿管软镜主机系统</w:t>
            </w:r>
          </w:p>
        </w:tc>
      </w:tr>
      <w:tr w:rsidR="00C53505" w:rsidRPr="006D3784" w:rsidTr="00A7545A">
        <w:trPr>
          <w:trHeight w:val="300"/>
          <w:jc w:val="center"/>
        </w:trPr>
        <w:tc>
          <w:tcPr>
            <w:tcW w:w="97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一</w:t>
            </w: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总体要求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53505" w:rsidRPr="006D3784" w:rsidTr="00A7545A">
        <w:trPr>
          <w:trHeight w:val="300"/>
          <w:jc w:val="center"/>
        </w:trPr>
        <w:tc>
          <w:tcPr>
            <w:tcW w:w="97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A7545A">
        <w:trPr>
          <w:trHeight w:val="300"/>
          <w:jc w:val="center"/>
        </w:trPr>
        <w:tc>
          <w:tcPr>
            <w:tcW w:w="97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投标时要求提供原厂家的检验报告、技术参数表及产品彩页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A7545A">
        <w:trPr>
          <w:trHeight w:val="208"/>
          <w:jc w:val="center"/>
        </w:trPr>
        <w:tc>
          <w:tcPr>
            <w:tcW w:w="97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投标产品应为国</w:t>
            </w:r>
            <w:r w:rsidR="00131650" w:rsidRPr="00A7545A">
              <w:rPr>
                <w:rFonts w:ascii="宋体" w:eastAsia="宋体" w:hAnsi="宋体" w:cs="宋体" w:hint="eastAsia"/>
                <w:sz w:val="24"/>
                <w:szCs w:val="24"/>
              </w:rPr>
              <w:t>内外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知名品牌，先进机型及配置，提供医疗器械注册证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A7545A">
        <w:trPr>
          <w:trHeight w:val="300"/>
          <w:jc w:val="center"/>
        </w:trPr>
        <w:tc>
          <w:tcPr>
            <w:tcW w:w="97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提供近三年的销售业绩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提供</w:t>
            </w:r>
          </w:p>
        </w:tc>
      </w:tr>
      <w:tr w:rsidR="00C53505" w:rsidRPr="006D3784" w:rsidTr="00A7545A">
        <w:trPr>
          <w:trHeight w:val="300"/>
          <w:jc w:val="center"/>
        </w:trPr>
        <w:tc>
          <w:tcPr>
            <w:tcW w:w="97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仪器配备所有软件使用最新版本且终身免费升级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A7545A">
        <w:trPr>
          <w:trHeight w:val="300"/>
          <w:jc w:val="center"/>
        </w:trPr>
        <w:tc>
          <w:tcPr>
            <w:tcW w:w="97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8E29E4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="008F37D6" w:rsidRPr="00A7545A">
              <w:rPr>
                <w:rFonts w:ascii="宋体" w:eastAsia="宋体" w:hAnsi="宋体" w:cs="宋体" w:hint="eastAsia"/>
                <w:sz w:val="24"/>
                <w:szCs w:val="24"/>
              </w:rPr>
              <w:t>套</w:t>
            </w:r>
          </w:p>
        </w:tc>
      </w:tr>
      <w:tr w:rsidR="00C53505" w:rsidRPr="006D3784" w:rsidTr="00484D92">
        <w:trPr>
          <w:trHeight w:val="423"/>
          <w:jc w:val="center"/>
        </w:trPr>
        <w:tc>
          <w:tcPr>
            <w:tcW w:w="97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FF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color w:val="0000FF"/>
                <w:sz w:val="24"/>
                <w:szCs w:val="24"/>
              </w:rPr>
              <w:t>二</w:t>
            </w: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b/>
                <w:bCs/>
                <w:color w:val="0000FF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color w:val="0000FF"/>
                <w:sz w:val="24"/>
                <w:szCs w:val="24"/>
              </w:rPr>
              <w:t>技术要求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3FB0" w:rsidRPr="006D3784" w:rsidTr="00A7545A">
        <w:trPr>
          <w:trHeight w:val="255"/>
          <w:jc w:val="center"/>
        </w:trPr>
        <w:tc>
          <w:tcPr>
            <w:tcW w:w="97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B3FB0" w:rsidRPr="004D5B8F" w:rsidRDefault="004D5B8F" w:rsidP="0037147C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D5B8F"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B3FB0" w:rsidRPr="00A7545A" w:rsidRDefault="007B3FB0" w:rsidP="007B3FB0">
            <w:pPr>
              <w:spacing w:after="0"/>
              <w:rPr>
                <w:rFonts w:ascii="宋体" w:eastAsia="宋体" w:hAnsi="宋体" w:cs="宋体"/>
                <w:b/>
                <w:bCs/>
                <w:color w:val="0000FF"/>
                <w:sz w:val="24"/>
                <w:szCs w:val="24"/>
              </w:rPr>
            </w:pPr>
            <w:r w:rsidRPr="000C5BD1">
              <w:rPr>
                <w:rFonts w:ascii="宋体" w:eastAsia="宋体" w:hAnsi="宋体" w:cs="宋体" w:hint="eastAsia"/>
                <w:sz w:val="24"/>
                <w:szCs w:val="24"/>
              </w:rPr>
              <w:t>用于泌尿系统上尿路疾病检查，治疗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B3FB0" w:rsidRPr="00A7545A" w:rsidRDefault="007B3FB0" w:rsidP="004B4961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7B3FB0" w:rsidRPr="006D3784" w:rsidTr="00282DF4">
        <w:trPr>
          <w:trHeight w:val="255"/>
          <w:jc w:val="center"/>
        </w:trPr>
        <w:tc>
          <w:tcPr>
            <w:tcW w:w="97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B3FB0" w:rsidRPr="004D5B8F" w:rsidRDefault="004D5B8F" w:rsidP="0037147C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D5B8F"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B3FB0" w:rsidRPr="000C5BD1" w:rsidRDefault="007B3FB0" w:rsidP="007B3FB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5BD1">
              <w:rPr>
                <w:rFonts w:ascii="宋体" w:eastAsia="宋体" w:hAnsi="宋体" w:cs="宋体" w:hint="eastAsia"/>
                <w:sz w:val="24"/>
                <w:szCs w:val="24"/>
              </w:rPr>
              <w:t>一次性使用输尿管导管，弥补可重复使用电子软镜的不足，尤其在手术量大时，可以保证病号随时进行手术，避免因器械消毒耽误手术时间，避免产生交叉感染的风险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7B3FB0" w:rsidRPr="00A7545A" w:rsidRDefault="007B3FB0" w:rsidP="004B4961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C1827" w:rsidRPr="006D3784" w:rsidTr="00A7545A">
        <w:trPr>
          <w:trHeight w:val="255"/>
          <w:jc w:val="center"/>
        </w:trPr>
        <w:tc>
          <w:tcPr>
            <w:tcW w:w="97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C1827" w:rsidRPr="00A7545A" w:rsidRDefault="004D5B8F" w:rsidP="007B026A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C1827" w:rsidRPr="00A7545A" w:rsidRDefault="0037147C" w:rsidP="007B026A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主机系统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C1827" w:rsidRPr="00A7545A" w:rsidRDefault="00CC1827" w:rsidP="007B026A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80245" w:rsidRPr="006D3784" w:rsidTr="00A7545A">
        <w:trPr>
          <w:trHeight w:val="255"/>
          <w:jc w:val="center"/>
        </w:trPr>
        <w:tc>
          <w:tcPr>
            <w:tcW w:w="97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4D5B8F" w:rsidP="004D5B8F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3</w:t>
            </w:r>
            <w:r w:rsidR="00C80245" w:rsidRPr="00A7545A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C80245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图像分辨率≥1920*1080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C80245" w:rsidRPr="00A7545A" w:rsidRDefault="00C80245" w:rsidP="00C80245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80245" w:rsidRPr="006D3784" w:rsidTr="00A7545A">
        <w:trPr>
          <w:trHeight w:val="255"/>
          <w:jc w:val="center"/>
        </w:trPr>
        <w:tc>
          <w:tcPr>
            <w:tcW w:w="97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4D5B8F" w:rsidP="007E3AF4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3</w:t>
            </w:r>
            <w:r w:rsidR="00C80245" w:rsidRPr="00A7545A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80245" w:rsidRPr="00A7545A" w:rsidRDefault="00C80245" w:rsidP="00C80245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信号可输出到外接显示屏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C80245" w:rsidRPr="00A7545A" w:rsidRDefault="00C80245" w:rsidP="00C80245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D5B8F" w:rsidRPr="006D3784" w:rsidTr="00A7545A">
        <w:trPr>
          <w:trHeight w:val="255"/>
          <w:jc w:val="center"/>
        </w:trPr>
        <w:tc>
          <w:tcPr>
            <w:tcW w:w="97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5B8F" w:rsidRPr="00A7545A" w:rsidRDefault="004D5B8F" w:rsidP="007E3AF4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3</w:t>
            </w:r>
            <w:r w:rsidRPr="00A7545A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5B8F" w:rsidRPr="00A7545A" w:rsidRDefault="004D5B8F" w:rsidP="00C82469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亮度调节功能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D5B8F" w:rsidRPr="00A7545A" w:rsidRDefault="004D5B8F" w:rsidP="00C80245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D5B8F" w:rsidRPr="006D3784" w:rsidTr="00A7545A">
        <w:trPr>
          <w:trHeight w:val="255"/>
          <w:jc w:val="center"/>
        </w:trPr>
        <w:tc>
          <w:tcPr>
            <w:tcW w:w="97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5B8F" w:rsidRPr="00A7545A" w:rsidRDefault="004D5B8F" w:rsidP="007E3AF4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3</w:t>
            </w:r>
            <w:r w:rsidRPr="00A7545A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.4</w:t>
            </w: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5B8F" w:rsidRPr="00A7545A" w:rsidRDefault="004D5B8F" w:rsidP="00C82469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影像缩放功能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D5B8F" w:rsidRPr="00A7545A" w:rsidRDefault="004D5B8F" w:rsidP="00C80245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D5B8F" w:rsidRPr="006D3784" w:rsidTr="00A7545A">
        <w:trPr>
          <w:trHeight w:val="255"/>
          <w:jc w:val="center"/>
        </w:trPr>
        <w:tc>
          <w:tcPr>
            <w:tcW w:w="97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5B8F" w:rsidRPr="00A7545A" w:rsidRDefault="004D5B8F" w:rsidP="007E3AF4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3</w:t>
            </w:r>
            <w:r w:rsidRPr="00A7545A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.5</w:t>
            </w: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5B8F" w:rsidRPr="00A7545A" w:rsidRDefault="004D5B8F" w:rsidP="00C82469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影像冻结功能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D5B8F" w:rsidRPr="00A7545A" w:rsidRDefault="004D5B8F" w:rsidP="00C80245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D5B8F" w:rsidRPr="006D3784" w:rsidTr="00A7545A">
        <w:trPr>
          <w:trHeight w:val="255"/>
          <w:jc w:val="center"/>
        </w:trPr>
        <w:tc>
          <w:tcPr>
            <w:tcW w:w="97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5B8F" w:rsidRPr="00A7545A" w:rsidRDefault="004D5B8F" w:rsidP="007E3AF4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3</w:t>
            </w:r>
            <w:r w:rsidRPr="00A7545A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.6</w:t>
            </w: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5B8F" w:rsidRPr="00A7545A" w:rsidRDefault="004D5B8F" w:rsidP="004B269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白平衡功能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D5B8F" w:rsidRPr="00A7545A" w:rsidRDefault="004D5B8F" w:rsidP="007B026A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D5B8F" w:rsidRPr="006D3784" w:rsidTr="00A7545A">
        <w:trPr>
          <w:trHeight w:val="255"/>
          <w:jc w:val="center"/>
        </w:trPr>
        <w:tc>
          <w:tcPr>
            <w:tcW w:w="97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5B8F" w:rsidRPr="00A7545A" w:rsidRDefault="004D5B8F" w:rsidP="007E3AF4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3</w:t>
            </w:r>
            <w:r w:rsidRPr="00A7545A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.7</w:t>
            </w: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5B8F" w:rsidRPr="00A7545A" w:rsidRDefault="004D5B8F" w:rsidP="0049432E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CVBS/HDMI输出到显示器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D5B8F" w:rsidRPr="00A7545A" w:rsidRDefault="004D5B8F" w:rsidP="007B026A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D5B8F" w:rsidRPr="006D3784" w:rsidTr="00A7545A">
        <w:trPr>
          <w:trHeight w:val="255"/>
          <w:jc w:val="center"/>
        </w:trPr>
        <w:tc>
          <w:tcPr>
            <w:tcW w:w="97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5B8F" w:rsidRPr="00A7545A" w:rsidRDefault="004D5B8F" w:rsidP="007E3AF4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3</w:t>
            </w:r>
            <w:r w:rsidRPr="00A7545A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.8</w:t>
            </w: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5B8F" w:rsidRPr="00A7545A" w:rsidRDefault="004D5B8F" w:rsidP="0049432E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USB输出到计算机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D5B8F" w:rsidRPr="00A7545A" w:rsidRDefault="004D5B8F" w:rsidP="007B026A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D5B8F" w:rsidRPr="006D3784" w:rsidTr="00A7545A">
        <w:trPr>
          <w:trHeight w:val="255"/>
          <w:jc w:val="center"/>
        </w:trPr>
        <w:tc>
          <w:tcPr>
            <w:tcW w:w="97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5B8F" w:rsidRPr="00A7545A" w:rsidRDefault="004D5B8F" w:rsidP="007B026A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3</w:t>
            </w:r>
            <w:r w:rsidRPr="00A7545A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.9</w:t>
            </w: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5B8F" w:rsidRPr="00A7545A" w:rsidRDefault="004D5B8F" w:rsidP="0049432E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外接录像设备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D5B8F" w:rsidRPr="00A7545A" w:rsidRDefault="004D5B8F" w:rsidP="007B026A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D5B8F" w:rsidRPr="006D3784" w:rsidTr="00A7545A">
        <w:trPr>
          <w:trHeight w:val="255"/>
          <w:jc w:val="center"/>
        </w:trPr>
        <w:tc>
          <w:tcPr>
            <w:tcW w:w="97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5B8F" w:rsidRPr="00A7545A" w:rsidRDefault="004D5B8F" w:rsidP="007B026A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5B8F" w:rsidRPr="00A7545A" w:rsidRDefault="004D5B8F" w:rsidP="004B269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一次性使用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输尿管软镜内窥镜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D5B8F" w:rsidRPr="00A7545A" w:rsidRDefault="004D5B8F" w:rsidP="007B026A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D5B8F" w:rsidRPr="006D3784" w:rsidTr="00A7545A">
        <w:trPr>
          <w:trHeight w:val="255"/>
          <w:jc w:val="center"/>
        </w:trPr>
        <w:tc>
          <w:tcPr>
            <w:tcW w:w="97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5B8F" w:rsidRPr="00A7545A" w:rsidRDefault="004D5B8F" w:rsidP="007B026A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</w:t>
            </w:r>
            <w:r w:rsidRPr="00A7545A">
              <w:rPr>
                <w:rFonts w:ascii="宋体" w:eastAsia="宋体" w:hAnsi="宋体" w:cs="宋体" w:hint="eastAsia"/>
                <w:bCs/>
                <w:sz w:val="24"/>
                <w:szCs w:val="24"/>
              </w:rPr>
              <w:t>.1</w:t>
            </w: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5B8F" w:rsidRPr="00A7545A" w:rsidRDefault="004D5B8F" w:rsidP="008E29E4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光学系统 视场角≥9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D5B8F" w:rsidRPr="00A7545A" w:rsidRDefault="004D5B8F" w:rsidP="007C2D73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D5B8F" w:rsidRPr="006D3784" w:rsidTr="00A7545A">
        <w:trPr>
          <w:trHeight w:val="255"/>
          <w:jc w:val="center"/>
        </w:trPr>
        <w:tc>
          <w:tcPr>
            <w:tcW w:w="97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5B8F" w:rsidRPr="00A7545A" w:rsidRDefault="004D5B8F" w:rsidP="007B026A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</w:t>
            </w:r>
            <w:r w:rsidRPr="00A7545A">
              <w:rPr>
                <w:rFonts w:ascii="宋体" w:eastAsia="宋体" w:hAnsi="宋体" w:cs="宋体" w:hint="eastAsia"/>
                <w:bCs/>
                <w:sz w:val="24"/>
                <w:szCs w:val="24"/>
              </w:rPr>
              <w:t>.2</w:t>
            </w: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5B8F" w:rsidRPr="00A7545A" w:rsidRDefault="004D5B8F" w:rsidP="0041289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视向角≥ 0°-10°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D5B8F" w:rsidRPr="00A7545A" w:rsidRDefault="004D5B8F" w:rsidP="007C2D73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4D5B8F" w:rsidRPr="006D3784" w:rsidTr="00A7545A">
        <w:trPr>
          <w:trHeight w:val="255"/>
          <w:jc w:val="center"/>
        </w:trPr>
        <w:tc>
          <w:tcPr>
            <w:tcW w:w="97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5B8F" w:rsidRPr="00A7545A" w:rsidRDefault="004D5B8F" w:rsidP="007B026A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</w:t>
            </w:r>
            <w:r w:rsidRPr="00A7545A">
              <w:rPr>
                <w:rFonts w:ascii="宋体" w:eastAsia="宋体" w:hAnsi="宋体" w:cs="宋体" w:hint="eastAsia"/>
                <w:bCs/>
                <w:sz w:val="24"/>
                <w:szCs w:val="24"/>
              </w:rPr>
              <w:t>.3</w:t>
            </w: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5B8F" w:rsidRPr="00A7545A" w:rsidRDefault="004D5B8F" w:rsidP="008E29E4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 xml:space="preserve">观察景深≥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–50mm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D5B8F" w:rsidRPr="00A7545A" w:rsidRDefault="004D5B8F" w:rsidP="007C2D73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120945" w:rsidRPr="006D3784" w:rsidTr="00A7545A">
        <w:trPr>
          <w:trHeight w:val="255"/>
          <w:jc w:val="center"/>
        </w:trPr>
        <w:tc>
          <w:tcPr>
            <w:tcW w:w="97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20945" w:rsidRPr="00A7545A" w:rsidRDefault="00120945" w:rsidP="007B026A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</w:t>
            </w:r>
            <w:r w:rsidRPr="00A7545A">
              <w:rPr>
                <w:rFonts w:ascii="宋体" w:eastAsia="宋体" w:hAnsi="宋体" w:cs="宋体" w:hint="eastAsia"/>
                <w:bCs/>
                <w:sz w:val="24"/>
                <w:szCs w:val="24"/>
              </w:rPr>
              <w:t>.4</w:t>
            </w: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20945" w:rsidRPr="00A7545A" w:rsidRDefault="00120945" w:rsidP="000F7E8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插入部 弯曲部≥向上27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°，向下270°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120945" w:rsidRPr="00A7545A" w:rsidRDefault="00120945" w:rsidP="007C2D73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120945" w:rsidRPr="006D3784" w:rsidTr="00A7545A">
        <w:trPr>
          <w:trHeight w:val="255"/>
          <w:jc w:val="center"/>
        </w:trPr>
        <w:tc>
          <w:tcPr>
            <w:tcW w:w="97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20945" w:rsidRPr="00A7545A" w:rsidRDefault="00120945" w:rsidP="007B026A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</w:t>
            </w:r>
            <w:r w:rsidRPr="00A7545A">
              <w:rPr>
                <w:rFonts w:ascii="宋体" w:eastAsia="宋体" w:hAnsi="宋体" w:cs="宋体" w:hint="eastAsia"/>
                <w:bCs/>
                <w:sz w:val="24"/>
                <w:szCs w:val="24"/>
              </w:rPr>
              <w:t>.5</w:t>
            </w: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20945" w:rsidRPr="00A7545A" w:rsidRDefault="00120945" w:rsidP="000F7E8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插入管先端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外径≦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7.5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Fr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120945" w:rsidRPr="00A7545A" w:rsidRDefault="00120945" w:rsidP="007C2D73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120945" w:rsidRPr="006D3784" w:rsidTr="00A7545A">
        <w:trPr>
          <w:trHeight w:val="255"/>
          <w:jc w:val="center"/>
        </w:trPr>
        <w:tc>
          <w:tcPr>
            <w:tcW w:w="97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20945" w:rsidRPr="00A7545A" w:rsidRDefault="00120945" w:rsidP="007B026A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</w:t>
            </w:r>
            <w:r w:rsidRPr="00A7545A">
              <w:rPr>
                <w:rFonts w:ascii="宋体" w:eastAsia="宋体" w:hAnsi="宋体" w:cs="宋体" w:hint="eastAsia"/>
                <w:bCs/>
                <w:sz w:val="24"/>
                <w:szCs w:val="24"/>
              </w:rPr>
              <w:t>.6</w:t>
            </w: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20945" w:rsidRDefault="00120945" w:rsidP="000F7E8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插入管外径≤8.6Fr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120945" w:rsidRPr="00A7545A" w:rsidRDefault="00120945" w:rsidP="007C2D73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120945" w:rsidRPr="006D3784" w:rsidTr="00A7545A">
        <w:trPr>
          <w:trHeight w:val="255"/>
          <w:jc w:val="center"/>
        </w:trPr>
        <w:tc>
          <w:tcPr>
            <w:tcW w:w="97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20945" w:rsidRPr="00A7545A" w:rsidRDefault="00120945" w:rsidP="00AC7FF0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</w:t>
            </w:r>
            <w:r w:rsidRPr="00A7545A">
              <w:rPr>
                <w:rFonts w:ascii="宋体" w:eastAsia="宋体" w:hAnsi="宋体" w:cs="宋体" w:hint="eastAsia"/>
                <w:bCs/>
                <w:sz w:val="24"/>
                <w:szCs w:val="24"/>
              </w:rPr>
              <w:t>.7</w:t>
            </w: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20945" w:rsidRDefault="00120945" w:rsidP="000F7E8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Hlk45528305"/>
            <w:r>
              <w:rPr>
                <w:rFonts w:ascii="宋体" w:eastAsia="宋体" w:hAnsi="宋体" w:cs="宋体" w:hint="eastAsia"/>
                <w:sz w:val="24"/>
                <w:szCs w:val="24"/>
              </w:rPr>
              <w:t>操作通道内镜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bookmarkEnd w:id="0"/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3.6Fr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120945" w:rsidRPr="00A7545A" w:rsidRDefault="00120945" w:rsidP="004B4961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120945" w:rsidRPr="006D3784" w:rsidTr="00A7545A">
        <w:trPr>
          <w:trHeight w:val="255"/>
          <w:jc w:val="center"/>
        </w:trPr>
        <w:tc>
          <w:tcPr>
            <w:tcW w:w="97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20945" w:rsidRPr="00A7545A" w:rsidRDefault="00120945" w:rsidP="00AC7FF0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</w:t>
            </w:r>
            <w:r w:rsidRPr="00A7545A">
              <w:rPr>
                <w:rFonts w:ascii="宋体" w:eastAsia="宋体" w:hAnsi="宋体" w:cs="宋体" w:hint="eastAsia"/>
                <w:bCs/>
                <w:sz w:val="24"/>
                <w:szCs w:val="24"/>
              </w:rPr>
              <w:t>.8</w:t>
            </w: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20945" w:rsidRPr="00A7545A" w:rsidRDefault="00120945" w:rsidP="000F7E8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工作长度≥ 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0mm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120945" w:rsidRPr="00A7545A" w:rsidRDefault="00120945" w:rsidP="004B4961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120945" w:rsidRPr="006D3784" w:rsidTr="00A7545A">
        <w:trPr>
          <w:trHeight w:val="255"/>
          <w:jc w:val="center"/>
        </w:trPr>
        <w:tc>
          <w:tcPr>
            <w:tcW w:w="97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20945" w:rsidRPr="00A7545A" w:rsidRDefault="00120945" w:rsidP="004D5B8F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</w:t>
            </w:r>
            <w:r w:rsidRPr="00A7545A">
              <w:rPr>
                <w:rFonts w:ascii="宋体" w:eastAsia="宋体" w:hAnsi="宋体" w:cs="宋体" w:hint="eastAsia"/>
                <w:bCs/>
                <w:sz w:val="24"/>
                <w:szCs w:val="24"/>
              </w:rPr>
              <w:t>.9</w:t>
            </w: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20945" w:rsidRPr="00A7545A" w:rsidRDefault="00120945" w:rsidP="000F7E8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最小弯曲半径≤8mm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120945" w:rsidRPr="00A7545A" w:rsidRDefault="00120945" w:rsidP="007C2D73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120945" w:rsidRPr="006D3784" w:rsidTr="00A7545A">
        <w:trPr>
          <w:trHeight w:val="255"/>
          <w:jc w:val="center"/>
        </w:trPr>
        <w:tc>
          <w:tcPr>
            <w:tcW w:w="97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20945" w:rsidRPr="00A7545A" w:rsidRDefault="00120945" w:rsidP="00AC7FF0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</w:t>
            </w:r>
            <w:r w:rsidRPr="00A7545A">
              <w:rPr>
                <w:rFonts w:ascii="宋体" w:eastAsia="宋体" w:hAnsi="宋体" w:cs="宋体" w:hint="eastAsia"/>
                <w:bCs/>
                <w:sz w:val="24"/>
                <w:szCs w:val="24"/>
              </w:rPr>
              <w:t>.10</w:t>
            </w: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20945" w:rsidRPr="00A7545A" w:rsidRDefault="00120945" w:rsidP="000F7E8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一次性使用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120945" w:rsidRPr="00A7545A" w:rsidRDefault="00120945" w:rsidP="007C2D73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120945" w:rsidRPr="006D3784" w:rsidTr="00A7545A">
        <w:trPr>
          <w:trHeight w:val="255"/>
          <w:jc w:val="center"/>
        </w:trPr>
        <w:tc>
          <w:tcPr>
            <w:tcW w:w="97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20945" w:rsidRPr="00A7545A" w:rsidRDefault="00120945" w:rsidP="00AC7FF0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4.11</w:t>
            </w: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20945" w:rsidRPr="00A7545A" w:rsidRDefault="00120945" w:rsidP="000F7E8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无菌包装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120945" w:rsidRPr="00A7545A" w:rsidRDefault="00120945" w:rsidP="007C2D73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120945" w:rsidRPr="006D3784" w:rsidTr="00A7545A">
        <w:trPr>
          <w:trHeight w:val="255"/>
          <w:jc w:val="center"/>
        </w:trPr>
        <w:tc>
          <w:tcPr>
            <w:tcW w:w="97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20945" w:rsidRPr="00A7545A" w:rsidRDefault="00120945" w:rsidP="007B026A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20945" w:rsidRPr="00A7545A" w:rsidRDefault="00120945" w:rsidP="006E0512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提供详细配置清单及分项报价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120945" w:rsidRPr="00A7545A" w:rsidRDefault="00120945" w:rsidP="007B026A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120945" w:rsidRPr="006D3784" w:rsidTr="00A7545A">
        <w:trPr>
          <w:trHeight w:val="255"/>
          <w:jc w:val="center"/>
        </w:trPr>
        <w:tc>
          <w:tcPr>
            <w:tcW w:w="97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20945" w:rsidRPr="00A7545A" w:rsidRDefault="00D95C35" w:rsidP="00C80245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="00120945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20945" w:rsidRPr="00A7545A" w:rsidRDefault="00120945" w:rsidP="00412898">
            <w:pPr>
              <w:spacing w:after="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Cs/>
                <w:sz w:val="24"/>
                <w:szCs w:val="24"/>
              </w:rPr>
              <w:t>提供一次性输尿管软镜内窥镜导管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及配套支架及附件</w:t>
            </w:r>
            <w:r w:rsidRPr="00A7545A">
              <w:rPr>
                <w:rFonts w:ascii="宋体" w:eastAsia="宋体" w:hAnsi="宋体" w:cs="宋体" w:hint="eastAsia"/>
                <w:bCs/>
                <w:sz w:val="24"/>
                <w:szCs w:val="24"/>
              </w:rPr>
              <w:t>详细报价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及医疗器械注册证</w:t>
            </w:r>
            <w:r w:rsidRPr="00A7545A">
              <w:rPr>
                <w:rFonts w:ascii="宋体" w:eastAsia="宋体" w:hAnsi="宋体" w:cs="宋体" w:hint="eastAsia"/>
                <w:bCs/>
                <w:sz w:val="24"/>
                <w:szCs w:val="24"/>
              </w:rPr>
              <w:t>（含名称、规格、型号、单价）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20945" w:rsidRPr="00A7545A" w:rsidRDefault="00120945" w:rsidP="007B026A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120945" w:rsidRPr="006D3784" w:rsidTr="00A7545A">
        <w:trPr>
          <w:trHeight w:val="300"/>
          <w:jc w:val="center"/>
        </w:trPr>
        <w:tc>
          <w:tcPr>
            <w:tcW w:w="97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20945" w:rsidRPr="00A7545A" w:rsidRDefault="00120945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三</w:t>
            </w: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20945" w:rsidRPr="00A7545A" w:rsidRDefault="00120945" w:rsidP="0037147C">
            <w:pPr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技术及售后服务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20945" w:rsidRPr="00A7545A" w:rsidRDefault="00120945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120945" w:rsidRPr="006D3784" w:rsidTr="00A7545A">
        <w:trPr>
          <w:trHeight w:val="300"/>
          <w:jc w:val="center"/>
        </w:trPr>
        <w:tc>
          <w:tcPr>
            <w:tcW w:w="97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20945" w:rsidRPr="00A7545A" w:rsidRDefault="0012094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20945" w:rsidRPr="00A7545A" w:rsidRDefault="0012094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20945" w:rsidRPr="00A7545A" w:rsidRDefault="0012094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120945" w:rsidRPr="006D3784" w:rsidTr="00444B5E">
        <w:trPr>
          <w:trHeight w:val="796"/>
          <w:jc w:val="center"/>
        </w:trPr>
        <w:tc>
          <w:tcPr>
            <w:tcW w:w="97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20945" w:rsidRPr="00A7545A" w:rsidRDefault="0012094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20945" w:rsidRPr="00A7545A" w:rsidRDefault="0012094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20945" w:rsidRPr="00A7545A" w:rsidRDefault="0012094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120945" w:rsidRPr="006D3784" w:rsidTr="00D73037">
        <w:trPr>
          <w:trHeight w:val="734"/>
          <w:jc w:val="center"/>
        </w:trPr>
        <w:tc>
          <w:tcPr>
            <w:tcW w:w="970" w:type="dxa"/>
            <w:gridSpan w:val="2"/>
            <w:tcBorders>
              <w:top w:val="single" w:sz="4" w:space="0" w:color="auto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20945" w:rsidRPr="00A7545A" w:rsidRDefault="0012094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20945" w:rsidRPr="00A7545A" w:rsidRDefault="0012094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20945" w:rsidRPr="00A7545A" w:rsidRDefault="0012094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120945" w:rsidRPr="006D3784" w:rsidTr="00A7545A">
        <w:trPr>
          <w:trHeight w:val="495"/>
          <w:jc w:val="center"/>
        </w:trPr>
        <w:tc>
          <w:tcPr>
            <w:tcW w:w="97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20945" w:rsidRPr="00A7545A" w:rsidRDefault="0012094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20945" w:rsidRPr="00A7545A" w:rsidRDefault="0012094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20945" w:rsidRPr="00A7545A" w:rsidRDefault="0012094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120945" w:rsidRPr="006D3784" w:rsidTr="00875FA7">
        <w:trPr>
          <w:trHeight w:val="440"/>
          <w:jc w:val="center"/>
        </w:trPr>
        <w:tc>
          <w:tcPr>
            <w:tcW w:w="97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20945" w:rsidRPr="00A7545A" w:rsidRDefault="0012094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20945" w:rsidRPr="00A7545A" w:rsidRDefault="0012094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到货时间：提供合同签订后到货时间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20945" w:rsidRPr="00A7545A" w:rsidRDefault="0012094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120945" w:rsidRPr="008B0ECF" w:rsidTr="00C80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6" w:type="dxa"/>
          <w:trHeight w:val="1077"/>
          <w:jc w:val="center"/>
        </w:trPr>
        <w:tc>
          <w:tcPr>
            <w:tcW w:w="2146" w:type="dxa"/>
            <w:gridSpan w:val="2"/>
            <w:vAlign w:val="center"/>
          </w:tcPr>
          <w:p w:rsidR="00120945" w:rsidRPr="00A7545A" w:rsidRDefault="00120945" w:rsidP="00534F03">
            <w:pPr>
              <w:jc w:val="center"/>
              <w:rPr>
                <w:b/>
                <w:sz w:val="24"/>
                <w:szCs w:val="21"/>
              </w:rPr>
            </w:pPr>
            <w:r w:rsidRPr="00A7545A">
              <w:rPr>
                <w:rFonts w:hint="eastAsia"/>
                <w:b/>
                <w:sz w:val="24"/>
                <w:szCs w:val="21"/>
              </w:rPr>
              <w:t>申请部门</w:t>
            </w:r>
          </w:p>
        </w:tc>
        <w:tc>
          <w:tcPr>
            <w:tcW w:w="3152" w:type="dxa"/>
            <w:vAlign w:val="bottom"/>
          </w:tcPr>
          <w:p w:rsidR="00120945" w:rsidRPr="008B0ECF" w:rsidRDefault="00120945" w:rsidP="00534F03">
            <w:pPr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99" w:type="dxa"/>
            <w:vAlign w:val="center"/>
          </w:tcPr>
          <w:p w:rsidR="00120945" w:rsidRPr="00A7545A" w:rsidRDefault="00120945" w:rsidP="00534F03">
            <w:pPr>
              <w:jc w:val="center"/>
              <w:rPr>
                <w:b/>
                <w:sz w:val="24"/>
                <w:szCs w:val="21"/>
              </w:rPr>
            </w:pPr>
            <w:r w:rsidRPr="00A7545A">
              <w:rPr>
                <w:rFonts w:hint="eastAsia"/>
                <w:b/>
                <w:sz w:val="24"/>
                <w:szCs w:val="21"/>
              </w:rPr>
              <w:t>审核</w:t>
            </w:r>
          </w:p>
        </w:tc>
        <w:tc>
          <w:tcPr>
            <w:tcW w:w="4195" w:type="dxa"/>
            <w:gridSpan w:val="2"/>
            <w:vAlign w:val="bottom"/>
          </w:tcPr>
          <w:p w:rsidR="00120945" w:rsidRPr="008B0ECF" w:rsidRDefault="00120945" w:rsidP="00534F03">
            <w:pPr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 w:rsidR="00120945" w:rsidRPr="008B0ECF" w:rsidTr="00C80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6" w:type="dxa"/>
          <w:trHeight w:val="1117"/>
          <w:jc w:val="center"/>
        </w:trPr>
        <w:tc>
          <w:tcPr>
            <w:tcW w:w="2146" w:type="dxa"/>
            <w:gridSpan w:val="2"/>
            <w:vAlign w:val="center"/>
          </w:tcPr>
          <w:p w:rsidR="00120945" w:rsidRPr="00A7545A" w:rsidRDefault="00120945" w:rsidP="00534F03">
            <w:pPr>
              <w:jc w:val="center"/>
              <w:rPr>
                <w:b/>
                <w:sz w:val="24"/>
                <w:szCs w:val="21"/>
              </w:rPr>
            </w:pPr>
            <w:r w:rsidRPr="00A7545A">
              <w:rPr>
                <w:rFonts w:hint="eastAsia"/>
                <w:b/>
                <w:sz w:val="24"/>
                <w:szCs w:val="21"/>
              </w:rPr>
              <w:t>医学装备部</w:t>
            </w:r>
          </w:p>
        </w:tc>
        <w:tc>
          <w:tcPr>
            <w:tcW w:w="3152" w:type="dxa"/>
            <w:vAlign w:val="bottom"/>
          </w:tcPr>
          <w:p w:rsidR="00120945" w:rsidRPr="008B0ECF" w:rsidRDefault="00120945" w:rsidP="00534F03">
            <w:pPr>
              <w:jc w:val="right"/>
              <w:rPr>
                <w:b/>
                <w:sz w:val="10"/>
                <w:szCs w:val="10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99" w:type="dxa"/>
            <w:vAlign w:val="center"/>
          </w:tcPr>
          <w:p w:rsidR="00120945" w:rsidRPr="00A7545A" w:rsidRDefault="00120945" w:rsidP="00534F03">
            <w:pPr>
              <w:jc w:val="center"/>
              <w:rPr>
                <w:b/>
                <w:sz w:val="24"/>
                <w:szCs w:val="21"/>
              </w:rPr>
            </w:pPr>
            <w:r w:rsidRPr="00A7545A">
              <w:rPr>
                <w:rFonts w:hint="eastAsia"/>
                <w:b/>
                <w:sz w:val="24"/>
                <w:szCs w:val="21"/>
              </w:rPr>
              <w:t>主管领导审批</w:t>
            </w:r>
          </w:p>
        </w:tc>
        <w:tc>
          <w:tcPr>
            <w:tcW w:w="4195" w:type="dxa"/>
            <w:gridSpan w:val="2"/>
            <w:vAlign w:val="bottom"/>
          </w:tcPr>
          <w:p w:rsidR="00120945" w:rsidRPr="008B0ECF" w:rsidRDefault="00120945" w:rsidP="00534F03">
            <w:pPr>
              <w:jc w:val="right"/>
              <w:rPr>
                <w:b/>
                <w:sz w:val="10"/>
                <w:szCs w:val="10"/>
              </w:rPr>
            </w:pPr>
          </w:p>
          <w:p w:rsidR="00120945" w:rsidRPr="008B0ECF" w:rsidRDefault="00120945" w:rsidP="00534F03">
            <w:pPr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 w:rsidR="004358AB" w:rsidRDefault="00A7545A" w:rsidP="00A7545A">
      <w:pPr>
        <w:spacing w:line="220" w:lineRule="atLeast"/>
        <w:jc w:val="right"/>
      </w:pPr>
      <w:r>
        <w:rPr>
          <w:rFonts w:hint="eastAsia"/>
          <w:sz w:val="15"/>
          <w:szCs w:val="15"/>
        </w:rPr>
        <w:t>以上参数由签字确认后即满足科室使用需求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0CD" w:rsidRDefault="005060CD" w:rsidP="00C53505">
      <w:pPr>
        <w:spacing w:after="0"/>
      </w:pPr>
      <w:r>
        <w:separator/>
      </w:r>
    </w:p>
  </w:endnote>
  <w:endnote w:type="continuationSeparator" w:id="0">
    <w:p w:rsidR="005060CD" w:rsidRDefault="005060CD" w:rsidP="00C5350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0CD" w:rsidRDefault="005060CD" w:rsidP="00C53505">
      <w:pPr>
        <w:spacing w:after="0"/>
      </w:pPr>
      <w:r>
        <w:separator/>
      </w:r>
    </w:p>
  </w:footnote>
  <w:footnote w:type="continuationSeparator" w:id="0">
    <w:p w:rsidR="005060CD" w:rsidRDefault="005060CD" w:rsidP="00C5350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5BD1"/>
    <w:rsid w:val="00120945"/>
    <w:rsid w:val="00131650"/>
    <w:rsid w:val="00172D8D"/>
    <w:rsid w:val="00195AE9"/>
    <w:rsid w:val="001E4B06"/>
    <w:rsid w:val="001F2C4E"/>
    <w:rsid w:val="0023332D"/>
    <w:rsid w:val="002F6604"/>
    <w:rsid w:val="00323B43"/>
    <w:rsid w:val="00351F81"/>
    <w:rsid w:val="0037147C"/>
    <w:rsid w:val="003D37D8"/>
    <w:rsid w:val="0040517B"/>
    <w:rsid w:val="00412898"/>
    <w:rsid w:val="00426133"/>
    <w:rsid w:val="004358AB"/>
    <w:rsid w:val="00444B5E"/>
    <w:rsid w:val="00484D92"/>
    <w:rsid w:val="00494CE3"/>
    <w:rsid w:val="004D5B8F"/>
    <w:rsid w:val="005060CD"/>
    <w:rsid w:val="00534B2F"/>
    <w:rsid w:val="005C4445"/>
    <w:rsid w:val="0071384B"/>
    <w:rsid w:val="00773D9E"/>
    <w:rsid w:val="007A0A1F"/>
    <w:rsid w:val="007B026A"/>
    <w:rsid w:val="007B3FB0"/>
    <w:rsid w:val="00802034"/>
    <w:rsid w:val="008613FF"/>
    <w:rsid w:val="00875FA7"/>
    <w:rsid w:val="00883AB7"/>
    <w:rsid w:val="00894CA9"/>
    <w:rsid w:val="008B7726"/>
    <w:rsid w:val="008E29E4"/>
    <w:rsid w:val="008F37D6"/>
    <w:rsid w:val="0092202E"/>
    <w:rsid w:val="00971C66"/>
    <w:rsid w:val="009B4594"/>
    <w:rsid w:val="00A10FC3"/>
    <w:rsid w:val="00A31D39"/>
    <w:rsid w:val="00A7545A"/>
    <w:rsid w:val="00A82104"/>
    <w:rsid w:val="00B42DEE"/>
    <w:rsid w:val="00C07199"/>
    <w:rsid w:val="00C53505"/>
    <w:rsid w:val="00C80245"/>
    <w:rsid w:val="00CC1827"/>
    <w:rsid w:val="00CD4DCE"/>
    <w:rsid w:val="00D22000"/>
    <w:rsid w:val="00D31D50"/>
    <w:rsid w:val="00D342E3"/>
    <w:rsid w:val="00D73037"/>
    <w:rsid w:val="00D95C35"/>
    <w:rsid w:val="00EA5E4A"/>
    <w:rsid w:val="00F337CA"/>
    <w:rsid w:val="00FE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350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350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350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350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李慧丽</cp:lastModifiedBy>
  <cp:revision>38</cp:revision>
  <dcterms:created xsi:type="dcterms:W3CDTF">2008-09-11T17:20:00Z</dcterms:created>
  <dcterms:modified xsi:type="dcterms:W3CDTF">2020-09-04T02:25:00Z</dcterms:modified>
</cp:coreProperties>
</file>