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3" w:type="dxa"/>
        <w:jc w:val="center"/>
        <w:tblLayout w:type="fixed"/>
        <w:tblLook w:val="04A0" w:firstRow="1" w:lastRow="0" w:firstColumn="1" w:lastColumn="0" w:noHBand="0" w:noVBand="1"/>
      </w:tblPr>
      <w:tblGrid>
        <w:gridCol w:w="1149"/>
        <w:gridCol w:w="9110"/>
        <w:gridCol w:w="884"/>
      </w:tblGrid>
      <w:tr w:rsidR="00936D23" w:rsidTr="005C2B8B">
        <w:trPr>
          <w:trHeight w:val="495"/>
          <w:jc w:val="center"/>
        </w:trPr>
        <w:tc>
          <w:tcPr>
            <w:tcW w:w="11143" w:type="dxa"/>
            <w:gridSpan w:val="3"/>
            <w:tcBorders>
              <w:bottom w:val="single" w:sz="8" w:space="0" w:color="008000"/>
            </w:tcBorders>
            <w:shd w:val="clear" w:color="auto" w:fill="auto"/>
            <w:vAlign w:val="center"/>
          </w:tcPr>
          <w:p w:rsidR="00936D23" w:rsidRDefault="002546E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超声刀主机</w:t>
            </w:r>
          </w:p>
        </w:tc>
      </w:tr>
      <w:tr w:rsidR="00936D2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11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84"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10"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10"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4642">
        <w:trPr>
          <w:trHeight w:val="35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110"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10"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10"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10"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110"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84" w:type="dxa"/>
            <w:tcBorders>
              <w:top w:val="nil"/>
              <w:left w:val="nil"/>
              <w:bottom w:val="single" w:sz="8" w:space="0" w:color="008000"/>
              <w:right w:val="single" w:sz="8" w:space="0" w:color="008000"/>
            </w:tcBorders>
            <w:shd w:val="clear" w:color="auto" w:fill="auto"/>
            <w:vAlign w:val="center"/>
          </w:tcPr>
          <w:p w:rsidR="001E18E3" w:rsidRDefault="00CA06CE" w:rsidP="00627C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r w:rsidR="001E18E3">
              <w:rPr>
                <w:rFonts w:ascii="仿宋_GB2312" w:eastAsia="仿宋_GB2312" w:hAnsi="宋体" w:cs="宋体" w:hint="eastAsia"/>
                <w:kern w:val="0"/>
                <w:sz w:val="28"/>
                <w:szCs w:val="28"/>
              </w:rPr>
              <w:t>台</w:t>
            </w:r>
          </w:p>
        </w:tc>
      </w:tr>
      <w:tr w:rsidR="001E18E3"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11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84"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能满足妇科、普外、胸外、泌尿、微创、耳鼻喉、肛肠及多科室手术要求</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110" w:type="dxa"/>
            <w:tcBorders>
              <w:top w:val="nil"/>
              <w:left w:val="nil"/>
              <w:bottom w:val="single" w:sz="8" w:space="0" w:color="008000"/>
              <w:right w:val="single" w:sz="8" w:space="0" w:color="008000"/>
            </w:tcBorders>
            <w:shd w:val="clear" w:color="auto" w:fill="auto"/>
          </w:tcPr>
          <w:p w:rsidR="00493AAD" w:rsidRPr="000B00AA" w:rsidRDefault="00C31783" w:rsidP="00B36B85">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单独的超声刀模块和单独的智能双</w:t>
            </w:r>
            <w:proofErr w:type="gramStart"/>
            <w:r>
              <w:rPr>
                <w:rFonts w:ascii="仿宋_GB2312" w:eastAsia="仿宋_GB2312" w:hAnsi="宋体" w:cs="宋体" w:hint="eastAsia"/>
                <w:kern w:val="0"/>
                <w:sz w:val="28"/>
                <w:szCs w:val="28"/>
              </w:rPr>
              <w:t>极</w:t>
            </w:r>
            <w:proofErr w:type="gramEnd"/>
            <w:r>
              <w:rPr>
                <w:rFonts w:ascii="仿宋_GB2312" w:eastAsia="仿宋_GB2312" w:hAnsi="宋体" w:cs="宋体" w:hint="eastAsia"/>
                <w:kern w:val="0"/>
                <w:sz w:val="28"/>
                <w:szCs w:val="28"/>
              </w:rPr>
              <w:t>模块，通用接口，并</w:t>
            </w:r>
            <w:r w:rsidR="00493AAD" w:rsidRPr="00B4326C">
              <w:rPr>
                <w:rFonts w:ascii="仿宋_GB2312" w:eastAsia="仿宋_GB2312" w:hAnsi="宋体" w:cs="宋体" w:hint="eastAsia"/>
                <w:kern w:val="0"/>
                <w:sz w:val="28"/>
                <w:szCs w:val="28"/>
              </w:rPr>
              <w:t>自动识别不同的刀头</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快速诊断并明确提示故障信息</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C31783" w:rsidP="00FC5D9A">
            <w:pPr>
              <w:widowControl/>
              <w:adjustRightInd w:val="0"/>
              <w:snapToGrid w:val="0"/>
              <w:spacing w:line="440" w:lineRule="exact"/>
              <w:jc w:val="center"/>
              <w:rPr>
                <w:rFonts w:ascii="仿宋_GB2312" w:eastAsia="仿宋_GB2312" w:hAnsi="宋体" w:cs="宋体"/>
                <w:kern w:val="0"/>
                <w:sz w:val="28"/>
                <w:szCs w:val="28"/>
              </w:rPr>
            </w:pPr>
            <w:r w:rsidRPr="0004514F">
              <w:rPr>
                <w:rFonts w:ascii="仿宋_GB2312" w:eastAsia="仿宋_GB2312" w:hAnsi="宋体" w:cs="宋体" w:hint="eastAsia"/>
                <w:kern w:val="0"/>
                <w:sz w:val="28"/>
                <w:szCs w:val="28"/>
              </w:rPr>
              <w:t>★</w:t>
            </w:r>
            <w:r w:rsidR="00493AAD">
              <w:rPr>
                <w:rFonts w:ascii="仿宋_GB2312" w:eastAsia="仿宋_GB2312" w:hAnsi="宋体" w:cs="宋体" w:hint="eastAsia"/>
                <w:kern w:val="0"/>
                <w:sz w:val="28"/>
                <w:szCs w:val="28"/>
              </w:rPr>
              <w:t>4</w:t>
            </w:r>
          </w:p>
        </w:tc>
        <w:tc>
          <w:tcPr>
            <w:tcW w:w="9110" w:type="dxa"/>
            <w:tcBorders>
              <w:top w:val="nil"/>
              <w:left w:val="nil"/>
              <w:bottom w:val="single" w:sz="8" w:space="0" w:color="008000"/>
              <w:right w:val="single" w:sz="8" w:space="0" w:color="008000"/>
            </w:tcBorders>
            <w:shd w:val="clear" w:color="auto" w:fill="auto"/>
          </w:tcPr>
          <w:p w:rsidR="00493AAD" w:rsidRPr="000B00AA" w:rsidRDefault="009D778D"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软件免费升级</w:t>
            </w:r>
            <w:r w:rsidR="00493AAD" w:rsidRPr="00B4326C">
              <w:rPr>
                <w:rFonts w:ascii="仿宋_GB2312" w:eastAsia="仿宋_GB2312" w:hAnsi="宋体" w:cs="宋体" w:hint="eastAsia"/>
                <w:kern w:val="0"/>
                <w:sz w:val="28"/>
                <w:szCs w:val="28"/>
              </w:rPr>
              <w:t>并兼容所有现有及国内未来上市刀头</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智能组织感应技术，能根据钳口中组织性状变化实时调整能量输出</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10" w:type="dxa"/>
            <w:tcBorders>
              <w:top w:val="nil"/>
              <w:left w:val="nil"/>
              <w:bottom w:val="single" w:sz="8" w:space="0" w:color="008000"/>
              <w:right w:val="single" w:sz="8" w:space="0" w:color="008000"/>
            </w:tcBorders>
            <w:shd w:val="clear" w:color="auto" w:fill="auto"/>
          </w:tcPr>
          <w:p w:rsidR="00493AAD" w:rsidRPr="00B4326C" w:rsidRDefault="00493AAD"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超声刀模块</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110" w:type="dxa"/>
            <w:tcBorders>
              <w:top w:val="nil"/>
              <w:left w:val="nil"/>
              <w:bottom w:val="single" w:sz="8" w:space="0" w:color="008000"/>
              <w:right w:val="single" w:sz="8" w:space="0" w:color="008000"/>
            </w:tcBorders>
            <w:shd w:val="clear" w:color="auto" w:fill="auto"/>
          </w:tcPr>
          <w:p w:rsidR="00493AAD" w:rsidRPr="000B00AA" w:rsidRDefault="00BB18F9"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持续一致切割大块组织而不报警，</w:t>
            </w:r>
            <w:r w:rsidR="00493AAD" w:rsidRPr="00B4326C">
              <w:rPr>
                <w:rFonts w:ascii="仿宋_GB2312" w:eastAsia="仿宋_GB2312" w:hAnsi="宋体" w:cs="宋体" w:hint="eastAsia"/>
                <w:kern w:val="0"/>
                <w:sz w:val="28"/>
                <w:szCs w:val="28"/>
              </w:rPr>
              <w:t>具有输出保护</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记载主机使用的历史记录，提供系统诊断功能</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B36B85">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主机有自检功能, 自检时间</w:t>
            </w:r>
            <w:r w:rsidR="00BB18F9">
              <w:rPr>
                <w:rFonts w:ascii="仿宋_GB2312" w:eastAsia="仿宋_GB2312" w:hAnsi="宋体" w:cs="宋体" w:hint="eastAsia"/>
                <w:kern w:val="0"/>
                <w:sz w:val="28"/>
                <w:szCs w:val="28"/>
              </w:rPr>
              <w:t>≤3</w:t>
            </w:r>
            <w:r w:rsidRPr="00B4326C">
              <w:rPr>
                <w:rFonts w:ascii="仿宋_GB2312" w:eastAsia="仿宋_GB2312" w:hAnsi="宋体" w:cs="宋体" w:hint="eastAsia"/>
                <w:kern w:val="0"/>
                <w:sz w:val="28"/>
                <w:szCs w:val="28"/>
              </w:rPr>
              <w:t>秒钟</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9110" w:type="dxa"/>
            <w:tcBorders>
              <w:top w:val="nil"/>
              <w:left w:val="nil"/>
              <w:bottom w:val="single" w:sz="8" w:space="0" w:color="008000"/>
              <w:right w:val="single" w:sz="8" w:space="0" w:color="008000"/>
            </w:tcBorders>
            <w:shd w:val="clear" w:color="auto" w:fill="auto"/>
          </w:tcPr>
          <w:p w:rsidR="00493AAD" w:rsidRPr="000B00AA" w:rsidRDefault="00E65458"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换能器</w:t>
            </w:r>
            <w:r w:rsidR="00493AAD" w:rsidRPr="00B4326C">
              <w:rPr>
                <w:rFonts w:ascii="仿宋_GB2312" w:eastAsia="仿宋_GB2312" w:hAnsi="宋体" w:cs="宋体" w:hint="eastAsia"/>
                <w:kern w:val="0"/>
                <w:sz w:val="28"/>
                <w:szCs w:val="28"/>
              </w:rPr>
              <w:t>配手控装置，手控和脚</w:t>
            </w:r>
            <w:proofErr w:type="gramStart"/>
            <w:r w:rsidR="00493AAD" w:rsidRPr="00B4326C">
              <w:rPr>
                <w:rFonts w:ascii="仿宋_GB2312" w:eastAsia="仿宋_GB2312" w:hAnsi="宋体" w:cs="宋体" w:hint="eastAsia"/>
                <w:kern w:val="0"/>
                <w:sz w:val="28"/>
                <w:szCs w:val="28"/>
              </w:rPr>
              <w:t>控功能</w:t>
            </w:r>
            <w:proofErr w:type="gramEnd"/>
            <w:r w:rsidR="00493AAD" w:rsidRPr="00B4326C">
              <w:rPr>
                <w:rFonts w:ascii="仿宋_GB2312" w:eastAsia="仿宋_GB2312" w:hAnsi="宋体" w:cs="宋体" w:hint="eastAsia"/>
                <w:kern w:val="0"/>
                <w:sz w:val="28"/>
                <w:szCs w:val="28"/>
              </w:rPr>
              <w:t>使用同</w:t>
            </w:r>
            <w:r w:rsidR="00B36B85">
              <w:rPr>
                <w:rFonts w:ascii="仿宋_GB2312" w:eastAsia="仿宋_GB2312" w:hAnsi="宋体" w:cs="宋体" w:hint="eastAsia"/>
                <w:kern w:val="0"/>
                <w:sz w:val="28"/>
                <w:szCs w:val="28"/>
              </w:rPr>
              <w:t>一个</w:t>
            </w:r>
            <w:r w:rsidR="00493AAD" w:rsidRPr="00B4326C">
              <w:rPr>
                <w:rFonts w:ascii="仿宋_GB2312" w:eastAsia="仿宋_GB2312" w:hAnsi="宋体" w:cs="宋体" w:hint="eastAsia"/>
                <w:kern w:val="0"/>
                <w:sz w:val="28"/>
                <w:szCs w:val="28"/>
              </w:rPr>
              <w:t>换能器</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专用测试工具检测换能器手柄及刀头性能</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6.6</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刀头有整合一体的手控功能按键</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器械工作振动频率为55</w:t>
            </w:r>
            <w:r w:rsidR="00BB18F9">
              <w:rPr>
                <w:rFonts w:ascii="仿宋_GB2312" w:eastAsia="仿宋_GB2312" w:hAnsi="宋体" w:cs="宋体" w:hint="eastAsia"/>
                <w:kern w:val="0"/>
                <w:sz w:val="28"/>
                <w:szCs w:val="28"/>
              </w:rPr>
              <w:t>.5k</w:t>
            </w:r>
            <w:r w:rsidRPr="00B4326C">
              <w:rPr>
                <w:rFonts w:ascii="仿宋_GB2312" w:eastAsia="仿宋_GB2312" w:hAnsi="宋体" w:cs="宋体" w:hint="eastAsia"/>
                <w:kern w:val="0"/>
                <w:sz w:val="28"/>
                <w:szCs w:val="28"/>
              </w:rPr>
              <w:t>HZ，振动幅度</w:t>
            </w:r>
            <w:r w:rsidR="00A26429" w:rsidRPr="0004514F">
              <w:rPr>
                <w:rFonts w:ascii="仿宋_GB2312" w:eastAsia="仿宋_GB2312" w:hAnsi="宋体" w:cs="宋体" w:hint="eastAsia"/>
                <w:kern w:val="0"/>
                <w:sz w:val="28"/>
                <w:szCs w:val="28"/>
              </w:rPr>
              <w:t>≥</w:t>
            </w:r>
            <w:r w:rsidR="00F96F80">
              <w:rPr>
                <w:rFonts w:ascii="仿宋_GB2312" w:eastAsia="仿宋_GB2312" w:hAnsi="宋体" w:cs="宋体" w:hint="eastAsia"/>
                <w:kern w:val="0"/>
                <w:sz w:val="28"/>
                <w:szCs w:val="28"/>
              </w:rPr>
              <w:t>60-</w:t>
            </w:r>
            <w:r w:rsidRPr="00B4326C">
              <w:rPr>
                <w:rFonts w:ascii="仿宋_GB2312" w:eastAsia="仿宋_GB2312" w:hAnsi="宋体" w:cs="宋体" w:hint="eastAsia"/>
                <w:kern w:val="0"/>
                <w:sz w:val="28"/>
                <w:szCs w:val="28"/>
              </w:rPr>
              <w:t>100微米</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6.8</w:t>
            </w:r>
          </w:p>
        </w:tc>
        <w:tc>
          <w:tcPr>
            <w:tcW w:w="9110" w:type="dxa"/>
            <w:tcBorders>
              <w:top w:val="nil"/>
              <w:left w:val="nil"/>
              <w:bottom w:val="single" w:sz="8" w:space="0" w:color="008000"/>
              <w:right w:val="single" w:sz="8" w:space="0" w:color="008000"/>
            </w:tcBorders>
            <w:shd w:val="clear" w:color="auto" w:fill="auto"/>
          </w:tcPr>
          <w:p w:rsidR="00493AAD" w:rsidRPr="000B00AA" w:rsidRDefault="00B36B85"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具备</w:t>
            </w:r>
            <w:r w:rsidR="00C31783">
              <w:rPr>
                <w:rFonts w:ascii="仿宋_GB2312" w:eastAsia="仿宋_GB2312" w:hAnsi="宋体" w:cs="宋体" w:hint="eastAsia"/>
                <w:kern w:val="0"/>
                <w:sz w:val="28"/>
                <w:szCs w:val="28"/>
              </w:rPr>
              <w:t>开放及腔镜</w:t>
            </w:r>
            <w:r w:rsidR="00493AAD" w:rsidRPr="00B4326C">
              <w:rPr>
                <w:rFonts w:ascii="仿宋_GB2312" w:eastAsia="仿宋_GB2312" w:hAnsi="宋体" w:cs="宋体" w:hint="eastAsia"/>
                <w:kern w:val="0"/>
                <w:sz w:val="28"/>
                <w:szCs w:val="28"/>
              </w:rPr>
              <w:t>手术器械，有超声剪、超声钩、弯形剥离刀、</w:t>
            </w:r>
            <w:proofErr w:type="gramStart"/>
            <w:r w:rsidR="00493AAD" w:rsidRPr="00B4326C">
              <w:rPr>
                <w:rFonts w:ascii="仿宋_GB2312" w:eastAsia="仿宋_GB2312" w:hAnsi="宋体" w:cs="宋体" w:hint="eastAsia"/>
                <w:kern w:val="0"/>
                <w:sz w:val="28"/>
                <w:szCs w:val="28"/>
              </w:rPr>
              <w:t>超声球</w:t>
            </w:r>
            <w:proofErr w:type="gramEnd"/>
            <w:r w:rsidR="00493AAD" w:rsidRPr="00B4326C">
              <w:rPr>
                <w:rFonts w:ascii="仿宋_GB2312" w:eastAsia="仿宋_GB2312" w:hAnsi="宋体" w:cs="宋体" w:hint="eastAsia"/>
                <w:kern w:val="0"/>
                <w:sz w:val="28"/>
                <w:szCs w:val="28"/>
              </w:rPr>
              <w:t>等刀头，满足多科室手术需要</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6.9</w:t>
            </w:r>
          </w:p>
        </w:tc>
        <w:tc>
          <w:tcPr>
            <w:tcW w:w="9110" w:type="dxa"/>
            <w:tcBorders>
              <w:top w:val="nil"/>
              <w:left w:val="nil"/>
              <w:bottom w:val="single" w:sz="8" w:space="0" w:color="008000"/>
              <w:right w:val="single" w:sz="8" w:space="0" w:color="008000"/>
            </w:tcBorders>
            <w:shd w:val="clear" w:color="auto" w:fill="auto"/>
          </w:tcPr>
          <w:p w:rsidR="00493AAD" w:rsidRPr="000B00AA" w:rsidRDefault="00C31783"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刀头具备弧形头端，有利于视野分辨，</w:t>
            </w:r>
            <w:r w:rsidR="00493AAD" w:rsidRPr="00B4326C">
              <w:rPr>
                <w:rFonts w:ascii="仿宋_GB2312" w:eastAsia="仿宋_GB2312" w:hAnsi="宋体" w:cs="宋体" w:hint="eastAsia"/>
                <w:kern w:val="0"/>
                <w:sz w:val="28"/>
                <w:szCs w:val="28"/>
              </w:rPr>
              <w:t>360度旋转</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6.10</w:t>
            </w:r>
          </w:p>
        </w:tc>
        <w:tc>
          <w:tcPr>
            <w:tcW w:w="9110" w:type="dxa"/>
            <w:tcBorders>
              <w:top w:val="nil"/>
              <w:left w:val="nil"/>
              <w:bottom w:val="single" w:sz="8" w:space="0" w:color="008000"/>
              <w:right w:val="single" w:sz="8" w:space="0" w:color="008000"/>
            </w:tcBorders>
            <w:shd w:val="clear" w:color="auto" w:fill="auto"/>
          </w:tcPr>
          <w:p w:rsidR="00493AAD" w:rsidRPr="000B00AA"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刀头与换能器一体化集成的超声刀头，除切割止血外,</w:t>
            </w:r>
            <w:r w:rsidR="00B36B85">
              <w:rPr>
                <w:rFonts w:ascii="仿宋_GB2312" w:eastAsia="仿宋_GB2312" w:hAnsi="宋体" w:cs="宋体" w:hint="eastAsia"/>
                <w:kern w:val="0"/>
                <w:sz w:val="28"/>
                <w:szCs w:val="28"/>
              </w:rPr>
              <w:t>还有分离、</w:t>
            </w:r>
            <w:proofErr w:type="gramStart"/>
            <w:r w:rsidR="00B36B85">
              <w:rPr>
                <w:rFonts w:ascii="仿宋_GB2312" w:eastAsia="仿宋_GB2312" w:hAnsi="宋体" w:cs="宋体" w:hint="eastAsia"/>
                <w:kern w:val="0"/>
                <w:sz w:val="28"/>
                <w:szCs w:val="28"/>
              </w:rPr>
              <w:t>抓持组织</w:t>
            </w:r>
            <w:proofErr w:type="gramEnd"/>
            <w:r w:rsidR="00B36B85">
              <w:rPr>
                <w:rFonts w:ascii="仿宋_GB2312" w:eastAsia="仿宋_GB2312" w:hAnsi="宋体" w:cs="宋体" w:hint="eastAsia"/>
                <w:kern w:val="0"/>
                <w:sz w:val="28"/>
                <w:szCs w:val="28"/>
              </w:rPr>
              <w:t>的功能，</w:t>
            </w:r>
            <w:r w:rsidRPr="00B4326C">
              <w:rPr>
                <w:rFonts w:ascii="仿宋_GB2312" w:eastAsia="仿宋_GB2312" w:hAnsi="宋体" w:cs="宋体" w:hint="eastAsia"/>
                <w:kern w:val="0"/>
                <w:sz w:val="28"/>
                <w:szCs w:val="28"/>
              </w:rPr>
              <w:t>刀头端有刻度指示处理组织大小</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152210" w:rsidP="00FC5D9A">
            <w:pPr>
              <w:widowControl/>
              <w:adjustRightInd w:val="0"/>
              <w:snapToGrid w:val="0"/>
              <w:spacing w:line="440" w:lineRule="exact"/>
              <w:jc w:val="center"/>
              <w:rPr>
                <w:rFonts w:ascii="仿宋_GB2312" w:eastAsia="仿宋_GB2312" w:hAnsi="宋体" w:cs="宋体"/>
                <w:kern w:val="0"/>
                <w:sz w:val="28"/>
                <w:szCs w:val="28"/>
              </w:rPr>
            </w:pPr>
            <w:r w:rsidRPr="0004514F">
              <w:rPr>
                <w:rFonts w:ascii="仿宋_GB2312" w:eastAsia="仿宋_GB2312" w:hAnsi="宋体" w:cs="宋体" w:hint="eastAsia"/>
                <w:kern w:val="0"/>
                <w:sz w:val="28"/>
                <w:szCs w:val="28"/>
              </w:rPr>
              <w:lastRenderedPageBreak/>
              <w:t>★</w:t>
            </w:r>
            <w:r w:rsidR="00493AAD">
              <w:rPr>
                <w:rFonts w:ascii="仿宋_GB2312" w:eastAsia="仿宋_GB2312" w:hAnsi="宋体" w:cs="宋体" w:hint="eastAsia"/>
                <w:kern w:val="0"/>
                <w:sz w:val="28"/>
                <w:szCs w:val="28"/>
              </w:rPr>
              <w:t>6.11</w:t>
            </w:r>
          </w:p>
        </w:tc>
        <w:tc>
          <w:tcPr>
            <w:tcW w:w="9110" w:type="dxa"/>
            <w:tcBorders>
              <w:top w:val="nil"/>
              <w:left w:val="nil"/>
              <w:bottom w:val="single" w:sz="8" w:space="0" w:color="008000"/>
              <w:right w:val="single" w:sz="8" w:space="0" w:color="008000"/>
            </w:tcBorders>
            <w:shd w:val="clear" w:color="auto" w:fill="auto"/>
          </w:tcPr>
          <w:p w:rsidR="00493AAD" w:rsidRPr="000B00AA" w:rsidRDefault="00BB18F9"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能够</w:t>
            </w:r>
            <w:r w:rsidR="00493AAD" w:rsidRPr="00B4326C">
              <w:rPr>
                <w:rFonts w:ascii="仿宋_GB2312" w:eastAsia="仿宋_GB2312" w:hAnsi="宋体" w:cs="宋体" w:hint="eastAsia"/>
                <w:kern w:val="0"/>
                <w:sz w:val="28"/>
                <w:szCs w:val="28"/>
              </w:rPr>
              <w:t>安全处理</w:t>
            </w:r>
            <w:r w:rsidR="00647A9C">
              <w:rPr>
                <w:rFonts w:ascii="仿宋_GB2312" w:eastAsia="仿宋_GB2312" w:hAnsi="宋体" w:cs="宋体" w:hint="eastAsia"/>
                <w:kern w:val="0"/>
                <w:sz w:val="28"/>
                <w:szCs w:val="28"/>
              </w:rPr>
              <w:t>的最大血管≥</w:t>
            </w:r>
            <w:r w:rsidR="00493AAD" w:rsidRPr="00B4326C">
              <w:rPr>
                <w:rFonts w:ascii="仿宋_GB2312" w:eastAsia="仿宋_GB2312" w:hAnsi="宋体" w:cs="宋体"/>
                <w:kern w:val="0"/>
                <w:sz w:val="28"/>
                <w:szCs w:val="28"/>
              </w:rPr>
              <w:t>7</w:t>
            </w:r>
            <w:r w:rsidR="00493AAD" w:rsidRPr="00B4326C">
              <w:rPr>
                <w:rFonts w:ascii="仿宋_GB2312" w:eastAsia="仿宋_GB2312" w:hAnsi="宋体" w:cs="宋体" w:hint="eastAsia"/>
                <w:kern w:val="0"/>
                <w:sz w:val="28"/>
                <w:szCs w:val="28"/>
              </w:rPr>
              <w:t>mm</w:t>
            </w:r>
            <w:r w:rsidR="00647A9C" w:rsidRPr="000B00AA">
              <w:rPr>
                <w:rFonts w:ascii="仿宋_GB2312" w:eastAsia="仿宋_GB2312" w:hAnsi="宋体" w:cs="宋体"/>
                <w:kern w:val="0"/>
                <w:sz w:val="28"/>
                <w:szCs w:val="28"/>
              </w:rPr>
              <w:t xml:space="preserve"> </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6.12</w:t>
            </w:r>
          </w:p>
        </w:tc>
        <w:tc>
          <w:tcPr>
            <w:tcW w:w="9110" w:type="dxa"/>
            <w:tcBorders>
              <w:top w:val="nil"/>
              <w:left w:val="nil"/>
              <w:bottom w:val="single" w:sz="8" w:space="0" w:color="008000"/>
              <w:right w:val="single" w:sz="8" w:space="0" w:color="008000"/>
            </w:tcBorders>
            <w:shd w:val="clear" w:color="auto" w:fill="auto"/>
          </w:tcPr>
          <w:p w:rsidR="00493AAD" w:rsidRPr="00B4326C" w:rsidRDefault="00493AAD" w:rsidP="00FC5D9A">
            <w:pPr>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功率大小的档位显示，工作档位</w:t>
            </w:r>
            <w:r w:rsidR="00BB18F9">
              <w:rPr>
                <w:rFonts w:ascii="仿宋_GB2312" w:eastAsia="仿宋_GB2312" w:hAnsi="宋体" w:cs="宋体" w:hint="eastAsia"/>
                <w:kern w:val="0"/>
                <w:sz w:val="28"/>
                <w:szCs w:val="28"/>
              </w:rPr>
              <w:t>≥</w:t>
            </w:r>
            <w:r w:rsidR="00BB18F9" w:rsidRPr="00B4326C">
              <w:rPr>
                <w:rFonts w:ascii="仿宋_GB2312" w:eastAsia="仿宋_GB2312" w:hAnsi="宋体" w:cs="宋体" w:hint="eastAsia"/>
                <w:kern w:val="0"/>
                <w:sz w:val="28"/>
                <w:szCs w:val="28"/>
              </w:rPr>
              <w:t>5</w:t>
            </w:r>
            <w:r w:rsidRPr="00B4326C">
              <w:rPr>
                <w:rFonts w:ascii="仿宋_GB2312" w:eastAsia="仿宋_GB2312" w:hAnsi="宋体" w:cs="宋体" w:hint="eastAsia"/>
                <w:kern w:val="0"/>
                <w:sz w:val="28"/>
                <w:szCs w:val="28"/>
              </w:rPr>
              <w:t>，刀头工作时有声音提示工作状况</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6.13</w:t>
            </w:r>
          </w:p>
        </w:tc>
        <w:tc>
          <w:tcPr>
            <w:tcW w:w="9110" w:type="dxa"/>
            <w:tcBorders>
              <w:top w:val="nil"/>
              <w:left w:val="nil"/>
              <w:bottom w:val="single" w:sz="8" w:space="0" w:color="008000"/>
              <w:right w:val="single" w:sz="8" w:space="0" w:color="008000"/>
            </w:tcBorders>
            <w:shd w:val="clear" w:color="auto" w:fill="auto"/>
            <w:vAlign w:val="center"/>
          </w:tcPr>
          <w:p w:rsidR="00493AAD" w:rsidRPr="00EE179C" w:rsidRDefault="00493AAD" w:rsidP="00FC5D9A">
            <w:pPr>
              <w:widowControl/>
              <w:adjustRightInd w:val="0"/>
              <w:snapToGrid w:val="0"/>
              <w:spacing w:line="440" w:lineRule="exact"/>
              <w:jc w:val="lef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有脚控接口，且有脚踏开关</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376"/>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110" w:type="dxa"/>
            <w:tcBorders>
              <w:top w:val="nil"/>
              <w:left w:val="nil"/>
              <w:bottom w:val="single" w:sz="8" w:space="0" w:color="008000"/>
              <w:right w:val="single" w:sz="8" w:space="0" w:color="008000"/>
            </w:tcBorders>
            <w:shd w:val="clear" w:color="auto" w:fill="auto"/>
          </w:tcPr>
          <w:p w:rsidR="00493AAD" w:rsidRPr="00EE179C" w:rsidRDefault="00493AAD"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智能双</w:t>
            </w:r>
            <w:proofErr w:type="gramStart"/>
            <w:r>
              <w:rPr>
                <w:rFonts w:ascii="仿宋_GB2312" w:eastAsia="仿宋_GB2312" w:hAnsi="宋体" w:cs="宋体" w:hint="eastAsia"/>
                <w:kern w:val="0"/>
                <w:sz w:val="28"/>
                <w:szCs w:val="28"/>
              </w:rPr>
              <w:t>极</w:t>
            </w:r>
            <w:proofErr w:type="gramEnd"/>
            <w:r>
              <w:rPr>
                <w:rFonts w:ascii="仿宋_GB2312" w:eastAsia="仿宋_GB2312" w:hAnsi="宋体" w:cs="宋体" w:hint="eastAsia"/>
                <w:kern w:val="0"/>
                <w:sz w:val="28"/>
                <w:szCs w:val="28"/>
              </w:rPr>
              <w:t>模块</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110" w:type="dxa"/>
            <w:tcBorders>
              <w:top w:val="nil"/>
              <w:left w:val="nil"/>
              <w:bottom w:val="single" w:sz="8" w:space="0" w:color="008000"/>
              <w:right w:val="single" w:sz="8" w:space="0" w:color="008000"/>
            </w:tcBorders>
            <w:shd w:val="clear" w:color="auto" w:fill="auto"/>
          </w:tcPr>
          <w:p w:rsidR="00493AAD" w:rsidRPr="00EE179C" w:rsidRDefault="00493AAD" w:rsidP="00B36B85">
            <w:pPr>
              <w:pStyle w:val="10"/>
              <w:adjustRightInd w:val="0"/>
              <w:snapToGrid w:val="0"/>
              <w:spacing w:line="440" w:lineRule="exact"/>
              <w:rPr>
                <w:rFonts w:ascii="仿宋_GB2312" w:eastAsia="仿宋_GB2312" w:hAnsi="宋体" w:cs="宋体"/>
                <w:kern w:val="0"/>
                <w:sz w:val="28"/>
                <w:szCs w:val="28"/>
              </w:rPr>
            </w:pPr>
            <w:proofErr w:type="gramStart"/>
            <w:r w:rsidRPr="00B4326C">
              <w:rPr>
                <w:rFonts w:ascii="仿宋_GB2312" w:eastAsia="仿宋_GB2312" w:hAnsi="宋体" w:cs="宋体" w:hint="eastAsia"/>
                <w:kern w:val="0"/>
                <w:sz w:val="28"/>
                <w:szCs w:val="28"/>
              </w:rPr>
              <w:t>工形刀</w:t>
            </w:r>
            <w:proofErr w:type="gramEnd"/>
            <w:r w:rsidRPr="00B4326C">
              <w:rPr>
                <w:rFonts w:ascii="仿宋_GB2312" w:eastAsia="仿宋_GB2312" w:hAnsi="宋体" w:cs="宋体" w:hint="eastAsia"/>
                <w:kern w:val="0"/>
                <w:sz w:val="28"/>
                <w:szCs w:val="28"/>
              </w:rPr>
              <w:t>装置：切割和</w:t>
            </w:r>
            <w:proofErr w:type="gramStart"/>
            <w:r w:rsidRPr="00B4326C">
              <w:rPr>
                <w:rFonts w:ascii="仿宋_GB2312" w:eastAsia="仿宋_GB2312" w:hAnsi="宋体" w:cs="宋体" w:hint="eastAsia"/>
                <w:kern w:val="0"/>
                <w:sz w:val="28"/>
                <w:szCs w:val="28"/>
              </w:rPr>
              <w:t>凝闭</w:t>
            </w:r>
            <w:proofErr w:type="gramEnd"/>
            <w:r w:rsidRPr="00B4326C">
              <w:rPr>
                <w:rFonts w:ascii="仿宋_GB2312" w:eastAsia="仿宋_GB2312" w:hAnsi="宋体" w:cs="宋体" w:hint="eastAsia"/>
                <w:kern w:val="0"/>
                <w:sz w:val="28"/>
                <w:szCs w:val="28"/>
              </w:rPr>
              <w:t>7mm</w:t>
            </w:r>
            <w:r w:rsidR="001A086A">
              <w:rPr>
                <w:rFonts w:ascii="仿宋_GB2312" w:eastAsia="仿宋_GB2312" w:hAnsi="宋体" w:cs="宋体" w:hint="eastAsia"/>
                <w:kern w:val="0"/>
                <w:sz w:val="28"/>
                <w:szCs w:val="28"/>
              </w:rPr>
              <w:t>及以下的脉管。在</w:t>
            </w:r>
            <w:r w:rsidRPr="00B4326C">
              <w:rPr>
                <w:rFonts w:ascii="仿宋_GB2312" w:eastAsia="仿宋_GB2312" w:hAnsi="宋体" w:cs="宋体" w:hint="eastAsia"/>
                <w:kern w:val="0"/>
                <w:sz w:val="28"/>
                <w:szCs w:val="28"/>
              </w:rPr>
              <w:t>FDA</w:t>
            </w:r>
            <w:r w:rsidR="001A086A">
              <w:rPr>
                <w:rFonts w:ascii="仿宋_GB2312" w:eastAsia="仿宋_GB2312" w:hAnsi="宋体" w:cs="宋体" w:hint="eastAsia"/>
                <w:kern w:val="0"/>
                <w:sz w:val="28"/>
                <w:szCs w:val="28"/>
              </w:rPr>
              <w:t>证书和医疗器械注册证中明确</w:t>
            </w:r>
            <w:r w:rsidRPr="00B4326C">
              <w:rPr>
                <w:rFonts w:ascii="仿宋_GB2312" w:eastAsia="仿宋_GB2312" w:hAnsi="宋体" w:cs="宋体" w:hint="eastAsia"/>
                <w:kern w:val="0"/>
                <w:sz w:val="28"/>
                <w:szCs w:val="28"/>
              </w:rPr>
              <w:t>标明可以安全闭合7毫米</w:t>
            </w:r>
            <w:r w:rsidR="001A086A">
              <w:rPr>
                <w:rFonts w:ascii="仿宋_GB2312" w:eastAsia="仿宋_GB2312" w:hAnsi="宋体" w:cs="宋体" w:hint="eastAsia"/>
                <w:kern w:val="0"/>
                <w:sz w:val="28"/>
                <w:szCs w:val="28"/>
              </w:rPr>
              <w:t>及以下</w:t>
            </w:r>
            <w:r w:rsidRPr="00B4326C">
              <w:rPr>
                <w:rFonts w:ascii="仿宋_GB2312" w:eastAsia="仿宋_GB2312" w:hAnsi="宋体" w:cs="宋体" w:hint="eastAsia"/>
                <w:kern w:val="0"/>
                <w:sz w:val="28"/>
                <w:szCs w:val="28"/>
              </w:rPr>
              <w:t>血管</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9110" w:type="dxa"/>
            <w:tcBorders>
              <w:top w:val="nil"/>
              <w:left w:val="nil"/>
              <w:bottom w:val="single" w:sz="8" w:space="0" w:color="008000"/>
              <w:right w:val="single" w:sz="8" w:space="0" w:color="008000"/>
            </w:tcBorders>
            <w:shd w:val="clear" w:color="auto" w:fill="auto"/>
          </w:tcPr>
          <w:p w:rsidR="00493AAD" w:rsidRPr="00EE179C"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工作时钳口组织温度</w:t>
            </w:r>
            <w:r w:rsidR="006C6275">
              <w:rPr>
                <w:rFonts w:ascii="仿宋_GB2312" w:eastAsia="仿宋_GB2312" w:hAnsi="宋体" w:cs="宋体" w:hint="eastAsia"/>
                <w:kern w:val="0"/>
                <w:sz w:val="28"/>
                <w:szCs w:val="28"/>
              </w:rPr>
              <w:t>≤</w:t>
            </w:r>
            <w:r w:rsidRPr="00B4326C">
              <w:rPr>
                <w:rFonts w:ascii="仿宋_GB2312" w:eastAsia="仿宋_GB2312" w:hAnsi="宋体" w:cs="宋体" w:hint="eastAsia"/>
                <w:kern w:val="0"/>
                <w:sz w:val="28"/>
                <w:szCs w:val="28"/>
              </w:rPr>
              <w:t>100°C，组织损伤控制在1mm以内，无粘附，炭化，烟雾</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9110" w:type="dxa"/>
            <w:tcBorders>
              <w:top w:val="nil"/>
              <w:left w:val="nil"/>
              <w:bottom w:val="single" w:sz="8" w:space="0" w:color="008000"/>
              <w:right w:val="single" w:sz="8" w:space="0" w:color="008000"/>
            </w:tcBorders>
            <w:shd w:val="clear" w:color="auto" w:fill="auto"/>
          </w:tcPr>
          <w:p w:rsidR="00493AAD" w:rsidRPr="00EE179C" w:rsidRDefault="00493AAD" w:rsidP="00B36B85">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配置直径3mm和5mm两类，</w:t>
            </w:r>
            <w:r w:rsidR="00B36B85">
              <w:rPr>
                <w:rFonts w:ascii="仿宋_GB2312" w:eastAsia="仿宋_GB2312" w:hAnsi="宋体" w:cs="宋体" w:hint="eastAsia"/>
                <w:kern w:val="0"/>
                <w:sz w:val="28"/>
                <w:szCs w:val="28"/>
              </w:rPr>
              <w:t>≥</w:t>
            </w:r>
            <w:r w:rsidRPr="00B4326C">
              <w:rPr>
                <w:rFonts w:ascii="仿宋_GB2312" w:eastAsia="仿宋_GB2312" w:hAnsi="宋体" w:cs="宋体" w:hint="eastAsia"/>
                <w:kern w:val="0"/>
                <w:sz w:val="28"/>
                <w:szCs w:val="28"/>
              </w:rPr>
              <w:t>12种长度不同的腔镜和开放刀头，手控和脚踏可同时使用</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7.4</w:t>
            </w:r>
          </w:p>
        </w:tc>
        <w:tc>
          <w:tcPr>
            <w:tcW w:w="9110" w:type="dxa"/>
            <w:tcBorders>
              <w:top w:val="nil"/>
              <w:left w:val="nil"/>
              <w:bottom w:val="single" w:sz="8" w:space="0" w:color="008000"/>
              <w:right w:val="single" w:sz="8" w:space="0" w:color="008000"/>
            </w:tcBorders>
            <w:shd w:val="clear" w:color="auto" w:fill="auto"/>
          </w:tcPr>
          <w:p w:rsidR="00493AAD" w:rsidRPr="00EE179C" w:rsidRDefault="00B36B85"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钳口内</w:t>
            </w:r>
            <w:r w:rsidR="00C31783">
              <w:rPr>
                <w:rFonts w:ascii="仿宋_GB2312" w:eastAsia="仿宋_GB2312" w:hAnsi="宋体" w:cs="宋体" w:hint="eastAsia"/>
                <w:kern w:val="0"/>
                <w:sz w:val="28"/>
                <w:szCs w:val="28"/>
              </w:rPr>
              <w:t>至少六条电路回路：电路回路锁定在钳口内，侧</w:t>
            </w:r>
            <w:r w:rsidR="00493AAD" w:rsidRPr="00B4326C">
              <w:rPr>
                <w:rFonts w:ascii="仿宋_GB2312" w:eastAsia="仿宋_GB2312" w:hAnsi="宋体" w:cs="宋体" w:hint="eastAsia"/>
                <w:kern w:val="0"/>
                <w:sz w:val="28"/>
                <w:szCs w:val="28"/>
              </w:rPr>
              <w:t>向热损伤1mm以内，无焦痂和烟雾</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7.5</w:t>
            </w:r>
          </w:p>
        </w:tc>
        <w:tc>
          <w:tcPr>
            <w:tcW w:w="9110" w:type="dxa"/>
            <w:tcBorders>
              <w:top w:val="nil"/>
              <w:left w:val="nil"/>
              <w:bottom w:val="single" w:sz="8" w:space="0" w:color="008000"/>
              <w:right w:val="single" w:sz="8" w:space="0" w:color="008000"/>
            </w:tcBorders>
            <w:shd w:val="clear" w:color="auto" w:fill="auto"/>
          </w:tcPr>
          <w:p w:rsidR="00493AAD" w:rsidRPr="00EE179C" w:rsidRDefault="00C31783" w:rsidP="00FC5D9A">
            <w:pPr>
              <w:pStyle w:val="10"/>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刀头钳口具有</w:t>
            </w:r>
            <w:r w:rsidR="00493AAD" w:rsidRPr="00B4326C">
              <w:rPr>
                <w:rFonts w:ascii="仿宋_GB2312" w:eastAsia="仿宋_GB2312" w:hAnsi="宋体" w:cs="宋体" w:hint="eastAsia"/>
                <w:kern w:val="0"/>
                <w:sz w:val="28"/>
                <w:szCs w:val="28"/>
              </w:rPr>
              <w:t>无损伤的抓齿，不损伤组织，</w:t>
            </w:r>
            <w:proofErr w:type="gramStart"/>
            <w:r w:rsidR="00493AAD" w:rsidRPr="00B4326C">
              <w:rPr>
                <w:rFonts w:ascii="仿宋_GB2312" w:eastAsia="仿宋_GB2312" w:hAnsi="宋体" w:cs="宋体" w:hint="eastAsia"/>
                <w:kern w:val="0"/>
                <w:sz w:val="28"/>
                <w:szCs w:val="28"/>
              </w:rPr>
              <w:t>且抓持</w:t>
            </w:r>
            <w:proofErr w:type="gramEnd"/>
            <w:r w:rsidR="00493AAD" w:rsidRPr="00B4326C">
              <w:rPr>
                <w:rFonts w:ascii="仿宋_GB2312" w:eastAsia="仿宋_GB2312" w:hAnsi="宋体" w:cs="宋体" w:hint="eastAsia"/>
                <w:kern w:val="0"/>
                <w:sz w:val="28"/>
                <w:szCs w:val="28"/>
              </w:rPr>
              <w:t>力强</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7.6</w:t>
            </w:r>
          </w:p>
        </w:tc>
        <w:tc>
          <w:tcPr>
            <w:tcW w:w="9110" w:type="dxa"/>
            <w:tcBorders>
              <w:top w:val="nil"/>
              <w:left w:val="nil"/>
              <w:bottom w:val="single" w:sz="8" w:space="0" w:color="008000"/>
              <w:right w:val="single" w:sz="8" w:space="0" w:color="008000"/>
            </w:tcBorders>
            <w:shd w:val="clear" w:color="auto" w:fill="auto"/>
          </w:tcPr>
          <w:p w:rsidR="00493AAD" w:rsidRPr="00EE179C" w:rsidRDefault="00493AAD" w:rsidP="00FC5D9A">
            <w:pPr>
              <w:pStyle w:val="10"/>
              <w:adjustRightInd w:val="0"/>
              <w:snapToGrid w:val="0"/>
              <w:spacing w:line="440" w:lineRule="exact"/>
              <w:rPr>
                <w:rFonts w:ascii="仿宋_GB2312" w:eastAsia="仿宋_GB2312" w:hAnsi="宋体" w:cs="宋体"/>
                <w:kern w:val="0"/>
                <w:sz w:val="28"/>
                <w:szCs w:val="28"/>
              </w:rPr>
            </w:pPr>
            <w:r w:rsidRPr="00B4326C">
              <w:rPr>
                <w:rFonts w:ascii="仿宋_GB2312" w:eastAsia="仿宋_GB2312" w:hAnsi="宋体" w:cs="宋体" w:hint="eastAsia"/>
                <w:kern w:val="0"/>
                <w:sz w:val="28"/>
                <w:szCs w:val="28"/>
              </w:rPr>
              <w:t>刀头切割和</w:t>
            </w:r>
            <w:proofErr w:type="gramStart"/>
            <w:r w:rsidRPr="00B4326C">
              <w:rPr>
                <w:rFonts w:ascii="仿宋_GB2312" w:eastAsia="仿宋_GB2312" w:hAnsi="宋体" w:cs="宋体" w:hint="eastAsia"/>
                <w:kern w:val="0"/>
                <w:sz w:val="28"/>
                <w:szCs w:val="28"/>
              </w:rPr>
              <w:t>凝闭</w:t>
            </w:r>
            <w:proofErr w:type="gramEnd"/>
            <w:r w:rsidRPr="00B4326C">
              <w:rPr>
                <w:rFonts w:ascii="仿宋_GB2312" w:eastAsia="仿宋_GB2312" w:hAnsi="宋体" w:cs="宋体" w:hint="eastAsia"/>
                <w:kern w:val="0"/>
                <w:sz w:val="28"/>
                <w:szCs w:val="28"/>
              </w:rPr>
              <w:t>可以同时进行，集切割、凝闭、抓持、分离功能于一体，可以边切边凝，大血管切割闭合</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110" w:type="dxa"/>
            <w:tcBorders>
              <w:top w:val="nil"/>
              <w:left w:val="nil"/>
              <w:bottom w:val="single" w:sz="8" w:space="0" w:color="008000"/>
              <w:right w:val="single" w:sz="8" w:space="0" w:color="008000"/>
            </w:tcBorders>
            <w:shd w:val="clear" w:color="auto" w:fill="auto"/>
            <w:vAlign w:val="center"/>
          </w:tcPr>
          <w:p w:rsidR="00493AAD" w:rsidRPr="004172F6" w:rsidRDefault="00493AAD" w:rsidP="00FC5D9A">
            <w:pPr>
              <w:adjustRightInd w:val="0"/>
              <w:snapToGrid w:val="0"/>
              <w:spacing w:line="440" w:lineRule="exact"/>
              <w:rPr>
                <w:rFonts w:ascii="仿宋_GB2312" w:eastAsia="仿宋_GB2312" w:hAnsi="宋体" w:cs="宋体"/>
                <w:color w:val="FF0000"/>
                <w:kern w:val="0"/>
                <w:sz w:val="28"/>
                <w:szCs w:val="28"/>
              </w:rPr>
            </w:pPr>
            <w:r w:rsidRPr="004172F6">
              <w:rPr>
                <w:rFonts w:ascii="仿宋_GB2312" w:eastAsia="仿宋_GB2312" w:hAnsi="宋体" w:cs="宋体" w:hint="eastAsia"/>
                <w:color w:val="FF0000"/>
                <w:kern w:val="0"/>
                <w:sz w:val="28"/>
                <w:szCs w:val="28"/>
              </w:rPr>
              <w:t>提供不同规格刀头等一次性使用耗材长期供应价格及第三类医疗器械注册证（含名称、规格、型号、单价）</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9C3FC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93AAD">
              <w:rPr>
                <w:rFonts w:ascii="仿宋_GB2312" w:eastAsia="仿宋_GB2312" w:hAnsi="宋体" w:cs="宋体" w:hint="eastAsia"/>
                <w:kern w:val="0"/>
                <w:sz w:val="28"/>
                <w:szCs w:val="28"/>
              </w:rPr>
              <w:t>9</w:t>
            </w:r>
          </w:p>
        </w:tc>
        <w:tc>
          <w:tcPr>
            <w:tcW w:w="9110" w:type="dxa"/>
            <w:tcBorders>
              <w:top w:val="nil"/>
              <w:left w:val="nil"/>
              <w:bottom w:val="single" w:sz="8" w:space="0" w:color="008000"/>
              <w:right w:val="single" w:sz="8" w:space="0" w:color="008000"/>
            </w:tcBorders>
            <w:shd w:val="clear" w:color="auto" w:fill="auto"/>
            <w:vAlign w:val="center"/>
          </w:tcPr>
          <w:p w:rsidR="00493AAD" w:rsidRPr="004172F6" w:rsidRDefault="00493AAD" w:rsidP="00FC5D9A">
            <w:pPr>
              <w:adjustRightInd w:val="0"/>
              <w:snapToGrid w:val="0"/>
              <w:spacing w:line="440" w:lineRule="exact"/>
              <w:rPr>
                <w:rFonts w:ascii="仿宋_GB2312" w:eastAsia="仿宋_GB2312" w:hAnsi="宋体" w:cs="宋体"/>
                <w:color w:val="FF0000"/>
                <w:kern w:val="0"/>
                <w:sz w:val="28"/>
                <w:szCs w:val="28"/>
              </w:rPr>
            </w:pPr>
            <w:r w:rsidRPr="004172F6">
              <w:rPr>
                <w:rFonts w:ascii="仿宋_GB2312" w:eastAsia="仿宋_GB2312" w:hAnsi="宋体" w:cs="宋体" w:hint="eastAsia"/>
                <w:color w:val="FF0000"/>
                <w:kern w:val="0"/>
                <w:sz w:val="28"/>
                <w:szCs w:val="28"/>
              </w:rPr>
              <w:t>提供超声刀手柄</w:t>
            </w:r>
            <w:r w:rsidR="00C31783" w:rsidRPr="004172F6">
              <w:rPr>
                <w:rFonts w:ascii="仿宋_GB2312" w:eastAsia="仿宋_GB2312" w:hAnsi="宋体" w:cs="宋体" w:hint="eastAsia"/>
                <w:color w:val="FF0000"/>
                <w:kern w:val="0"/>
                <w:sz w:val="28"/>
                <w:szCs w:val="28"/>
              </w:rPr>
              <w:t>长期供应价格</w:t>
            </w:r>
            <w:r w:rsidR="009C3FCD" w:rsidRPr="004172F6">
              <w:rPr>
                <w:rFonts w:ascii="仿宋_GB2312" w:eastAsia="仿宋_GB2312" w:hAnsi="宋体" w:cs="宋体" w:hint="eastAsia"/>
                <w:color w:val="FF0000"/>
                <w:kern w:val="0"/>
                <w:sz w:val="28"/>
                <w:szCs w:val="28"/>
              </w:rPr>
              <w:t>及医疗器械注册证（含名称、规格、型号、单价）</w:t>
            </w:r>
            <w:bookmarkStart w:id="0" w:name="_GoBack"/>
            <w:bookmarkEnd w:id="0"/>
          </w:p>
        </w:tc>
        <w:tc>
          <w:tcPr>
            <w:tcW w:w="884" w:type="dxa"/>
            <w:tcBorders>
              <w:top w:val="nil"/>
              <w:left w:val="nil"/>
              <w:bottom w:val="single" w:sz="8" w:space="0" w:color="008000"/>
              <w:right w:val="single" w:sz="8" w:space="0" w:color="008000"/>
            </w:tcBorders>
            <w:shd w:val="clear" w:color="auto" w:fill="auto"/>
          </w:tcPr>
          <w:p w:rsidR="00493AAD" w:rsidRPr="00850C4A" w:rsidRDefault="00493AAD" w:rsidP="00FC5D9A">
            <w:pPr>
              <w:adjustRightInd w:val="0"/>
              <w:snapToGrid w:val="0"/>
              <w:spacing w:line="440" w:lineRule="exact"/>
              <w:jc w:val="center"/>
              <w:rPr>
                <w:rFonts w:ascii="仿宋_GB2312" w:eastAsia="仿宋_GB2312" w:hAnsi="宋体" w:cs="宋体"/>
                <w:kern w:val="0"/>
                <w:sz w:val="28"/>
                <w:szCs w:val="28"/>
              </w:rPr>
            </w:pPr>
            <w:r w:rsidRPr="00850C4A">
              <w:rPr>
                <w:rFonts w:ascii="仿宋_GB2312" w:eastAsia="仿宋_GB2312" w:hAnsi="宋体" w:cs="宋体" w:hint="eastAsia"/>
                <w:kern w:val="0"/>
                <w:sz w:val="28"/>
                <w:szCs w:val="28"/>
              </w:rPr>
              <w:t>具备</w:t>
            </w:r>
          </w:p>
        </w:tc>
      </w:tr>
      <w:tr w:rsidR="00493AAD" w:rsidTr="00264642">
        <w:trPr>
          <w:trHeight w:val="25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493AAD" w:rsidRDefault="00493AAD" w:rsidP="00FC5D9A">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110" w:type="dxa"/>
            <w:tcBorders>
              <w:top w:val="nil"/>
              <w:left w:val="nil"/>
              <w:bottom w:val="single" w:sz="8" w:space="0" w:color="008000"/>
              <w:right w:val="single" w:sz="8" w:space="0" w:color="008000"/>
            </w:tcBorders>
            <w:shd w:val="clear" w:color="auto" w:fill="auto"/>
            <w:vAlign w:val="center"/>
          </w:tcPr>
          <w:p w:rsidR="00493AAD" w:rsidRPr="0004514F" w:rsidRDefault="009C3FCD" w:rsidP="00FC5D9A">
            <w:pPr>
              <w:adjustRightInd w:val="0"/>
              <w:snapToGrid w:val="0"/>
              <w:spacing w:line="440" w:lineRule="exac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84" w:type="dxa"/>
            <w:tcBorders>
              <w:top w:val="nil"/>
              <w:left w:val="nil"/>
              <w:bottom w:val="single" w:sz="8" w:space="0" w:color="008000"/>
              <w:right w:val="single" w:sz="8" w:space="0" w:color="008000"/>
            </w:tcBorders>
            <w:shd w:val="clear" w:color="auto" w:fill="auto"/>
          </w:tcPr>
          <w:p w:rsidR="00493AAD" w:rsidRDefault="00493AAD" w:rsidP="00FC5D9A">
            <w:pPr>
              <w:adjustRightInd w:val="0"/>
              <w:snapToGrid w:val="0"/>
              <w:spacing w:line="440" w:lineRule="exact"/>
              <w:jc w:val="center"/>
            </w:pPr>
            <w:r w:rsidRPr="00850C4A">
              <w:rPr>
                <w:rFonts w:ascii="仿宋_GB2312" w:eastAsia="仿宋_GB2312" w:hAnsi="宋体" w:cs="宋体" w:hint="eastAsia"/>
                <w:kern w:val="0"/>
                <w:sz w:val="28"/>
                <w:szCs w:val="28"/>
              </w:rPr>
              <w:t>具备</w:t>
            </w:r>
          </w:p>
        </w:tc>
      </w:tr>
      <w:tr w:rsidR="0004514F" w:rsidTr="00264642">
        <w:trPr>
          <w:trHeight w:val="300"/>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110"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84"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p>
        </w:tc>
      </w:tr>
      <w:tr w:rsidR="0004514F" w:rsidTr="00264642">
        <w:trPr>
          <w:trHeight w:val="374"/>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10" w:type="dxa"/>
            <w:tcBorders>
              <w:top w:val="nil"/>
              <w:left w:val="nil"/>
              <w:bottom w:val="single" w:sz="8" w:space="0" w:color="008000"/>
              <w:right w:val="single" w:sz="8" w:space="0" w:color="008000"/>
            </w:tcBorders>
            <w:shd w:val="clear" w:color="auto" w:fill="auto"/>
            <w:vAlign w:val="center"/>
          </w:tcPr>
          <w:p w:rsidR="0004514F" w:rsidRDefault="0004514F" w:rsidP="009C3F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84"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514F" w:rsidTr="00264642">
        <w:trPr>
          <w:trHeight w:val="374"/>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10"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84"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514F" w:rsidTr="00264642">
        <w:trPr>
          <w:trHeight w:val="49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110"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84"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514F" w:rsidTr="00264642">
        <w:trPr>
          <w:trHeight w:val="49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110"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84"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4514F" w:rsidTr="00264642">
        <w:trPr>
          <w:trHeight w:val="495"/>
          <w:jc w:val="center"/>
        </w:trPr>
        <w:tc>
          <w:tcPr>
            <w:tcW w:w="1149" w:type="dxa"/>
            <w:tcBorders>
              <w:top w:val="nil"/>
              <w:left w:val="single" w:sz="8" w:space="0" w:color="008000"/>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10"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84" w:type="dxa"/>
            <w:tcBorders>
              <w:top w:val="nil"/>
              <w:left w:val="nil"/>
              <w:bottom w:val="single" w:sz="8" w:space="0" w:color="008000"/>
              <w:right w:val="single" w:sz="8" w:space="0" w:color="008000"/>
            </w:tcBorders>
            <w:shd w:val="clear" w:color="auto" w:fill="auto"/>
            <w:vAlign w:val="center"/>
          </w:tcPr>
          <w:p w:rsidR="0004514F" w:rsidRDefault="000451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4172F6">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15B" w:rsidRDefault="006C415B" w:rsidP="00863368">
      <w:r>
        <w:separator/>
      </w:r>
    </w:p>
  </w:endnote>
  <w:endnote w:type="continuationSeparator" w:id="0">
    <w:p w:rsidR="006C415B" w:rsidRDefault="006C415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15B" w:rsidRDefault="006C415B" w:rsidP="00863368">
      <w:r>
        <w:separator/>
      </w:r>
    </w:p>
  </w:footnote>
  <w:footnote w:type="continuationSeparator" w:id="0">
    <w:p w:rsidR="006C415B" w:rsidRDefault="006C415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716A"/>
    <w:rsid w:val="00011272"/>
    <w:rsid w:val="00015622"/>
    <w:rsid w:val="000207E5"/>
    <w:rsid w:val="00025BCD"/>
    <w:rsid w:val="00026D3B"/>
    <w:rsid w:val="00033642"/>
    <w:rsid w:val="000349BD"/>
    <w:rsid w:val="000425C5"/>
    <w:rsid w:val="0004481A"/>
    <w:rsid w:val="0004514F"/>
    <w:rsid w:val="0005014D"/>
    <w:rsid w:val="00057863"/>
    <w:rsid w:val="000607E2"/>
    <w:rsid w:val="000645E0"/>
    <w:rsid w:val="00065BF7"/>
    <w:rsid w:val="00070C75"/>
    <w:rsid w:val="00074025"/>
    <w:rsid w:val="00075C04"/>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363A"/>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2210"/>
    <w:rsid w:val="0015364A"/>
    <w:rsid w:val="00164968"/>
    <w:rsid w:val="001753C2"/>
    <w:rsid w:val="001760E2"/>
    <w:rsid w:val="00176D74"/>
    <w:rsid w:val="00187916"/>
    <w:rsid w:val="0018797D"/>
    <w:rsid w:val="001A086A"/>
    <w:rsid w:val="001A715E"/>
    <w:rsid w:val="001A7911"/>
    <w:rsid w:val="001B6376"/>
    <w:rsid w:val="001D5322"/>
    <w:rsid w:val="001D7CC7"/>
    <w:rsid w:val="001E18E3"/>
    <w:rsid w:val="001E3C7E"/>
    <w:rsid w:val="001E406D"/>
    <w:rsid w:val="001E52DE"/>
    <w:rsid w:val="001F61EB"/>
    <w:rsid w:val="001F7A59"/>
    <w:rsid w:val="00204156"/>
    <w:rsid w:val="002157DA"/>
    <w:rsid w:val="00224811"/>
    <w:rsid w:val="00226D7F"/>
    <w:rsid w:val="00227D22"/>
    <w:rsid w:val="002346A2"/>
    <w:rsid w:val="00235378"/>
    <w:rsid w:val="00243446"/>
    <w:rsid w:val="002451AF"/>
    <w:rsid w:val="00246ADF"/>
    <w:rsid w:val="00253A87"/>
    <w:rsid w:val="002546EC"/>
    <w:rsid w:val="00261C54"/>
    <w:rsid w:val="00264642"/>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2F6"/>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4"/>
    <w:rsid w:val="00480FC6"/>
    <w:rsid w:val="004840AB"/>
    <w:rsid w:val="00491BB9"/>
    <w:rsid w:val="00493121"/>
    <w:rsid w:val="00493AAD"/>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2B8B"/>
    <w:rsid w:val="005C49CC"/>
    <w:rsid w:val="005C49EF"/>
    <w:rsid w:val="005D07D9"/>
    <w:rsid w:val="005D3A71"/>
    <w:rsid w:val="005E03CD"/>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27C10"/>
    <w:rsid w:val="00640797"/>
    <w:rsid w:val="00642E61"/>
    <w:rsid w:val="006441E0"/>
    <w:rsid w:val="0064700E"/>
    <w:rsid w:val="006473ED"/>
    <w:rsid w:val="00647A9C"/>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C415B"/>
    <w:rsid w:val="006C6275"/>
    <w:rsid w:val="006D53A9"/>
    <w:rsid w:val="006D6296"/>
    <w:rsid w:val="006E5434"/>
    <w:rsid w:val="006E5A4F"/>
    <w:rsid w:val="006E761D"/>
    <w:rsid w:val="006F6512"/>
    <w:rsid w:val="00705D96"/>
    <w:rsid w:val="00713738"/>
    <w:rsid w:val="007174B4"/>
    <w:rsid w:val="0072318F"/>
    <w:rsid w:val="007258F7"/>
    <w:rsid w:val="00730216"/>
    <w:rsid w:val="00734DD0"/>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C70"/>
    <w:rsid w:val="007F3A36"/>
    <w:rsid w:val="007F3E93"/>
    <w:rsid w:val="007F4630"/>
    <w:rsid w:val="00807776"/>
    <w:rsid w:val="00807E66"/>
    <w:rsid w:val="00811BFB"/>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A71D1"/>
    <w:rsid w:val="008D1A27"/>
    <w:rsid w:val="008D20D5"/>
    <w:rsid w:val="008D2F0A"/>
    <w:rsid w:val="008D4F7A"/>
    <w:rsid w:val="008E014C"/>
    <w:rsid w:val="008E306A"/>
    <w:rsid w:val="008E65FA"/>
    <w:rsid w:val="008E75D8"/>
    <w:rsid w:val="008F01E8"/>
    <w:rsid w:val="008F0B6B"/>
    <w:rsid w:val="008F68C1"/>
    <w:rsid w:val="009102F3"/>
    <w:rsid w:val="009123B7"/>
    <w:rsid w:val="009169B1"/>
    <w:rsid w:val="0091780B"/>
    <w:rsid w:val="00921614"/>
    <w:rsid w:val="00927E20"/>
    <w:rsid w:val="00930208"/>
    <w:rsid w:val="00936D23"/>
    <w:rsid w:val="00936F7F"/>
    <w:rsid w:val="0094132C"/>
    <w:rsid w:val="009434E7"/>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3FCD"/>
    <w:rsid w:val="009C4459"/>
    <w:rsid w:val="009C5094"/>
    <w:rsid w:val="009C75FC"/>
    <w:rsid w:val="009D71CE"/>
    <w:rsid w:val="009D778D"/>
    <w:rsid w:val="009E074B"/>
    <w:rsid w:val="009E71D2"/>
    <w:rsid w:val="009E7BBF"/>
    <w:rsid w:val="009F7510"/>
    <w:rsid w:val="00A02FDA"/>
    <w:rsid w:val="00A06E33"/>
    <w:rsid w:val="00A10591"/>
    <w:rsid w:val="00A11322"/>
    <w:rsid w:val="00A16C02"/>
    <w:rsid w:val="00A218AC"/>
    <w:rsid w:val="00A26429"/>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1805"/>
    <w:rsid w:val="00AC35D2"/>
    <w:rsid w:val="00AC3BD5"/>
    <w:rsid w:val="00AC56FA"/>
    <w:rsid w:val="00AD2D7B"/>
    <w:rsid w:val="00AD6E0E"/>
    <w:rsid w:val="00AE36FA"/>
    <w:rsid w:val="00AE4CED"/>
    <w:rsid w:val="00AE6057"/>
    <w:rsid w:val="00AF21D6"/>
    <w:rsid w:val="00AF7C37"/>
    <w:rsid w:val="00B01674"/>
    <w:rsid w:val="00B11379"/>
    <w:rsid w:val="00B12C28"/>
    <w:rsid w:val="00B26506"/>
    <w:rsid w:val="00B36B85"/>
    <w:rsid w:val="00B37328"/>
    <w:rsid w:val="00B377F8"/>
    <w:rsid w:val="00B4326C"/>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18F9"/>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1783"/>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06CE"/>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3F"/>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5458"/>
    <w:rsid w:val="00E677F7"/>
    <w:rsid w:val="00E71976"/>
    <w:rsid w:val="00E74359"/>
    <w:rsid w:val="00E8106B"/>
    <w:rsid w:val="00E8297C"/>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96F80"/>
    <w:rsid w:val="00FA279E"/>
    <w:rsid w:val="00FA7EE1"/>
    <w:rsid w:val="00FB2EDE"/>
    <w:rsid w:val="00FB6654"/>
    <w:rsid w:val="00FB7195"/>
    <w:rsid w:val="00FC5D05"/>
    <w:rsid w:val="00FC5D9A"/>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8B167E4"/>
  <w15:docId w15:val="{4734A88C-1B1D-4E5C-AC8D-537CC959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F306A-BA13-46F5-8C2E-2F638F8D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248</Words>
  <Characters>1417</Characters>
  <Application>Microsoft Office Word</Application>
  <DocSecurity>0</DocSecurity>
  <Lines>11</Lines>
  <Paragraphs>3</Paragraphs>
  <ScaleCrop>false</ScaleCrop>
  <Company>china</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74</cp:revision>
  <cp:lastPrinted>2021-01-22T01:22:00Z</cp:lastPrinted>
  <dcterms:created xsi:type="dcterms:W3CDTF">2019-12-03T02:32:00Z</dcterms:created>
  <dcterms:modified xsi:type="dcterms:W3CDTF">2021-03-16T01:08:00Z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