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767" w:type="dxa"/>
        <w:jc w:val="center"/>
        <w:tblLayout w:type="fixed"/>
        <w:tblCellMar>
          <w:top w:w="0" w:type="dxa"/>
          <w:left w:w="108" w:type="dxa"/>
          <w:bottom w:w="0" w:type="dxa"/>
          <w:right w:w="108" w:type="dxa"/>
        </w:tblCellMar>
      </w:tblPr>
      <w:tblGrid>
        <w:gridCol w:w="851"/>
        <w:gridCol w:w="2076"/>
        <w:gridCol w:w="3152"/>
        <w:gridCol w:w="1599"/>
        <w:gridCol w:w="2386"/>
        <w:gridCol w:w="703"/>
      </w:tblGrid>
      <w:tr>
        <w:tblPrEx>
          <w:tblCellMar>
            <w:top w:w="0" w:type="dxa"/>
            <w:left w:w="108" w:type="dxa"/>
            <w:bottom w:w="0" w:type="dxa"/>
            <w:right w:w="108" w:type="dxa"/>
          </w:tblCellMar>
        </w:tblPrEx>
        <w:trPr>
          <w:trHeight w:val="495" w:hRule="atLeast"/>
          <w:jc w:val="center"/>
        </w:trPr>
        <w:tc>
          <w:tcPr>
            <w:tcW w:w="10767" w:type="dxa"/>
            <w:gridSpan w:val="6"/>
            <w:tcBorders>
              <w:bottom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b/>
                <w:bCs/>
                <w:color w:val="0000FF"/>
                <w:kern w:val="0"/>
                <w:sz w:val="24"/>
                <w:szCs w:val="28"/>
                <w:lang w:eastAsia="zh-CN"/>
              </w:rPr>
            </w:pPr>
            <w:r>
              <w:rPr>
                <w:rFonts w:hint="eastAsia" w:ascii="仿宋_GB2312" w:hAnsi="宋体" w:eastAsia="仿宋_GB2312" w:cs="宋体"/>
                <w:b/>
                <w:bCs/>
                <w:color w:val="0000FF"/>
                <w:kern w:val="0"/>
                <w:sz w:val="24"/>
                <w:szCs w:val="28"/>
                <w:lang w:eastAsia="zh-CN"/>
              </w:rPr>
              <w:t>医用脉冲冲洗引流仪</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bCs/>
                <w:kern w:val="0"/>
                <w:sz w:val="24"/>
                <w:szCs w:val="28"/>
              </w:rPr>
            </w:pPr>
            <w:r>
              <w:rPr>
                <w:rFonts w:hint="eastAsia" w:ascii="仿宋_GB2312" w:hAnsi="宋体" w:eastAsia="仿宋_GB2312" w:cs="宋体"/>
                <w:b/>
                <w:bCs/>
                <w:kern w:val="0"/>
                <w:sz w:val="24"/>
                <w:szCs w:val="28"/>
              </w:rPr>
              <w:t>一</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
                <w:bCs/>
                <w:kern w:val="0"/>
                <w:sz w:val="24"/>
                <w:szCs w:val="28"/>
              </w:rPr>
            </w:pPr>
            <w:r>
              <w:rPr>
                <w:rFonts w:hint="eastAsia" w:ascii="仿宋_GB2312" w:hAnsi="宋体" w:eastAsia="仿宋_GB2312" w:cs="宋体"/>
                <w:b/>
                <w:bCs/>
                <w:kern w:val="0"/>
                <w:sz w:val="24"/>
                <w:szCs w:val="28"/>
              </w:rPr>
              <w:t>总体要求</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bCs/>
                <w:kern w:val="0"/>
                <w:sz w:val="24"/>
                <w:szCs w:val="28"/>
              </w:rPr>
            </w:pPr>
            <w:r>
              <w:rPr>
                <w:rFonts w:hint="eastAsia" w:ascii="仿宋_GB2312" w:hAnsi="宋体" w:eastAsia="仿宋_GB2312" w:cs="宋体"/>
                <w:b/>
                <w:bCs/>
                <w:kern w:val="0"/>
                <w:sz w:val="24"/>
                <w:szCs w:val="28"/>
              </w:rPr>
              <w:t>　</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1</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满足医院要求，凡涉及设备安装及施工由中标方负责，按照医院要求提供交钥匙工程</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2</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投标时要求提供投标产品注册检验报告、技术参数表（datasheet）及产品彩页</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5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w:t>
            </w:r>
            <w:r>
              <w:rPr>
                <w:rFonts w:ascii="仿宋_GB2312" w:hAnsi="宋体" w:eastAsia="仿宋_GB2312" w:cs="宋体"/>
                <w:kern w:val="0"/>
                <w:sz w:val="24"/>
                <w:szCs w:val="28"/>
              </w:rPr>
              <w:t>3</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提供医疗器械注册证</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4</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仪器配备所有软件使用最新版本且终身免费升级，端口免费开放，能与我院各信息系统无缝对接</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5</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所有项目必须满足现今主流设备的需求，并能根据实际情况以及用户的要求进行及时做出硬件上的调整并负责做好相应设备的安装</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6</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color w:val="FF0000"/>
                <w:kern w:val="0"/>
                <w:sz w:val="24"/>
                <w:szCs w:val="28"/>
              </w:rPr>
            </w:pPr>
            <w:r>
              <w:rPr>
                <w:rFonts w:hint="eastAsia" w:ascii="仿宋_GB2312" w:hAnsi="宋体" w:eastAsia="仿宋_GB2312" w:cs="宋体"/>
                <w:kern w:val="0"/>
                <w:sz w:val="24"/>
                <w:szCs w:val="28"/>
              </w:rPr>
              <w:t>数量</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color w:val="FF0000"/>
                <w:kern w:val="0"/>
                <w:sz w:val="24"/>
                <w:szCs w:val="28"/>
              </w:rPr>
            </w:pPr>
            <w:r>
              <w:rPr>
                <w:rFonts w:hint="eastAsia" w:ascii="仿宋_GB2312" w:hAnsi="宋体" w:eastAsia="仿宋_GB2312" w:cs="宋体"/>
                <w:kern w:val="0"/>
                <w:sz w:val="24"/>
                <w:szCs w:val="28"/>
                <w:lang w:val="en-US" w:eastAsia="zh-CN"/>
              </w:rPr>
              <w:t>2</w:t>
            </w:r>
            <w:r>
              <w:rPr>
                <w:rFonts w:hint="eastAsia" w:ascii="仿宋_GB2312" w:hAnsi="宋体" w:eastAsia="仿宋_GB2312" w:cs="宋体"/>
                <w:kern w:val="0"/>
                <w:sz w:val="24"/>
                <w:szCs w:val="28"/>
              </w:rPr>
              <w:t>台</w:t>
            </w:r>
          </w:p>
        </w:tc>
      </w:tr>
      <w:tr>
        <w:tblPrEx>
          <w:tblCellMar>
            <w:top w:w="0" w:type="dxa"/>
            <w:left w:w="108" w:type="dxa"/>
            <w:bottom w:w="0" w:type="dxa"/>
            <w:right w:w="108" w:type="dxa"/>
          </w:tblCellMar>
        </w:tblPrEx>
        <w:trPr>
          <w:trHeight w:val="9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kern w:val="0"/>
                <w:sz w:val="24"/>
                <w:szCs w:val="28"/>
              </w:rPr>
            </w:pPr>
            <w:r>
              <w:rPr>
                <w:rFonts w:hint="eastAsia" w:ascii="仿宋_GB2312" w:hAnsi="宋体" w:eastAsia="仿宋_GB2312" w:cs="宋体"/>
                <w:b/>
                <w:kern w:val="0"/>
                <w:sz w:val="24"/>
                <w:szCs w:val="28"/>
              </w:rPr>
              <w:t>二</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
                <w:kern w:val="0"/>
                <w:sz w:val="24"/>
                <w:szCs w:val="28"/>
              </w:rPr>
            </w:pPr>
            <w:r>
              <w:rPr>
                <w:rFonts w:hint="eastAsia" w:ascii="仿宋_GB2312" w:hAnsi="宋体" w:eastAsia="仿宋_GB2312" w:cs="宋体"/>
                <w:b/>
                <w:kern w:val="0"/>
                <w:sz w:val="24"/>
                <w:szCs w:val="28"/>
              </w:rPr>
              <w:t>技术要求</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　</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1</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lang w:eastAsia="zh-CN"/>
              </w:rPr>
              <w:t>用途：用于内窥镜手术中的冲洗、吸引废液，及外科手术对骨及软组织、开放性损伤创面的冲洗、吸引废液</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2</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冲洗功能</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2.1</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普通模式</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2.1.1</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转速设定范围</w:t>
            </w:r>
            <w:r>
              <w:rPr>
                <w:rFonts w:hint="eastAsia" w:ascii="仿宋_GB2312" w:hAnsi="宋体" w:eastAsia="仿宋_GB2312" w:cs="宋体"/>
                <w:kern w:val="0"/>
                <w:sz w:val="24"/>
                <w:szCs w:val="28"/>
                <w:lang w:eastAsia="zh-CN"/>
              </w:rPr>
              <w:t>≥</w:t>
            </w:r>
            <w:r>
              <w:rPr>
                <w:rFonts w:hint="eastAsia" w:ascii="仿宋_GB2312" w:hAnsi="宋体" w:eastAsia="仿宋_GB2312" w:cs="宋体"/>
                <w:kern w:val="0"/>
                <w:sz w:val="24"/>
                <w:szCs w:val="28"/>
              </w:rPr>
              <w:t>0-500r/min、反转设定范围为</w:t>
            </w:r>
            <w:r>
              <w:rPr>
                <w:rFonts w:hint="eastAsia" w:ascii="仿宋_GB2312" w:hAnsi="宋体" w:eastAsia="仿宋_GB2312" w:cs="宋体"/>
                <w:kern w:val="0"/>
                <w:sz w:val="24"/>
                <w:szCs w:val="28"/>
                <w:lang w:eastAsia="zh-CN"/>
              </w:rPr>
              <w:t>≥</w:t>
            </w:r>
            <w:r>
              <w:rPr>
                <w:rFonts w:hint="eastAsia" w:ascii="仿宋_GB2312" w:hAnsi="宋体" w:eastAsia="仿宋_GB2312" w:cs="宋体"/>
                <w:kern w:val="0"/>
                <w:sz w:val="24"/>
                <w:szCs w:val="28"/>
              </w:rPr>
              <w:t>0-400r/min、反转圈数设定范围</w:t>
            </w:r>
            <w:r>
              <w:rPr>
                <w:rFonts w:hint="eastAsia" w:ascii="仿宋_GB2312" w:hAnsi="宋体" w:eastAsia="仿宋_GB2312" w:cs="宋体"/>
                <w:kern w:val="0"/>
                <w:sz w:val="24"/>
                <w:szCs w:val="28"/>
                <w:lang w:eastAsia="zh-CN"/>
              </w:rPr>
              <w:t>≥</w:t>
            </w:r>
            <w:r>
              <w:rPr>
                <w:rFonts w:hint="eastAsia" w:ascii="仿宋_GB2312" w:hAnsi="宋体" w:eastAsia="仿宋_GB2312" w:cs="宋体"/>
                <w:kern w:val="0"/>
                <w:sz w:val="24"/>
                <w:szCs w:val="28"/>
              </w:rPr>
              <w:t>0-3圈</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2.1.2</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最大喷射距离≥1000mm，流量≥12mL/s</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2.2</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微创模式</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2.2.1</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转速设定范围</w:t>
            </w:r>
            <w:r>
              <w:rPr>
                <w:rFonts w:hint="eastAsia" w:ascii="仿宋_GB2312" w:hAnsi="宋体" w:eastAsia="仿宋_GB2312" w:cs="宋体"/>
                <w:kern w:val="0"/>
                <w:sz w:val="24"/>
                <w:szCs w:val="28"/>
                <w:lang w:eastAsia="zh-CN"/>
              </w:rPr>
              <w:t>≥</w:t>
            </w:r>
            <w:r>
              <w:rPr>
                <w:rFonts w:hint="eastAsia" w:ascii="仿宋_GB2312" w:hAnsi="宋体" w:eastAsia="仿宋_GB2312" w:cs="宋体"/>
                <w:kern w:val="0"/>
                <w:sz w:val="24"/>
                <w:szCs w:val="28"/>
              </w:rPr>
              <w:t>0</w:t>
            </w:r>
            <w:r>
              <w:rPr>
                <w:rFonts w:hint="eastAsia" w:ascii="仿宋_GB2312" w:hAnsi="宋体" w:eastAsia="仿宋_GB2312" w:cs="宋体"/>
                <w:kern w:val="0"/>
                <w:sz w:val="24"/>
                <w:szCs w:val="28"/>
                <w:lang w:val="en-US" w:eastAsia="zh-CN"/>
              </w:rPr>
              <w:t>-</w:t>
            </w:r>
            <w:r>
              <w:rPr>
                <w:rFonts w:hint="eastAsia" w:ascii="仿宋_GB2312" w:hAnsi="宋体" w:eastAsia="仿宋_GB2312" w:cs="宋体"/>
                <w:kern w:val="0"/>
                <w:sz w:val="24"/>
                <w:szCs w:val="28"/>
              </w:rPr>
              <w:t>100r/min、反转设定范围</w:t>
            </w:r>
            <w:r>
              <w:rPr>
                <w:rFonts w:hint="eastAsia" w:ascii="仿宋_GB2312" w:hAnsi="宋体" w:eastAsia="仿宋_GB2312" w:cs="宋体"/>
                <w:kern w:val="0"/>
                <w:sz w:val="24"/>
                <w:szCs w:val="28"/>
                <w:lang w:eastAsia="zh-CN"/>
              </w:rPr>
              <w:t>≥</w:t>
            </w:r>
            <w:r>
              <w:rPr>
                <w:rFonts w:hint="eastAsia" w:ascii="仿宋_GB2312" w:hAnsi="宋体" w:eastAsia="仿宋_GB2312" w:cs="宋体"/>
                <w:kern w:val="0"/>
                <w:sz w:val="24"/>
                <w:szCs w:val="28"/>
              </w:rPr>
              <w:t>0-400r/min、反转圈数设定范围</w:t>
            </w:r>
            <w:r>
              <w:rPr>
                <w:rFonts w:hint="eastAsia" w:ascii="仿宋_GB2312" w:hAnsi="宋体" w:eastAsia="仿宋_GB2312" w:cs="宋体"/>
                <w:kern w:val="0"/>
                <w:sz w:val="24"/>
                <w:szCs w:val="28"/>
                <w:lang w:eastAsia="zh-CN"/>
              </w:rPr>
              <w:t>≥</w:t>
            </w:r>
            <w:r>
              <w:rPr>
                <w:rFonts w:hint="eastAsia" w:ascii="仿宋_GB2312" w:hAnsi="宋体" w:eastAsia="仿宋_GB2312" w:cs="宋体"/>
                <w:kern w:val="0"/>
                <w:sz w:val="24"/>
                <w:szCs w:val="28"/>
              </w:rPr>
              <w:t>0-3圈</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2.2.2</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最大喷射流量≥4mL/s</w:t>
            </w:r>
            <w:bookmarkStart w:id="0" w:name="_GoBack"/>
            <w:bookmarkEnd w:id="0"/>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3</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吸引功能</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3.1</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高负压模式: 最大负压值</w:t>
            </w:r>
            <w:r>
              <w:rPr>
                <w:rFonts w:hint="eastAsia" w:ascii="仿宋_GB2312" w:hAnsi="宋体" w:eastAsia="仿宋_GB2312" w:cs="宋体"/>
                <w:kern w:val="0"/>
                <w:sz w:val="24"/>
                <w:szCs w:val="28"/>
                <w:lang w:eastAsia="zh-CN"/>
              </w:rPr>
              <w:t>≥</w:t>
            </w:r>
            <w:r>
              <w:rPr>
                <w:rFonts w:hint="eastAsia" w:ascii="仿宋_GB2312" w:hAnsi="宋体" w:eastAsia="仿宋_GB2312" w:cs="宋体"/>
                <w:kern w:val="0"/>
                <w:sz w:val="24"/>
                <w:szCs w:val="28"/>
              </w:rPr>
              <w:t>-60kPa—</w:t>
            </w:r>
            <w:r>
              <w:rPr>
                <w:rFonts w:hint="eastAsia" w:ascii="仿宋_GB2312" w:hAnsi="宋体" w:eastAsia="仿宋_GB2312" w:cs="宋体"/>
                <w:kern w:val="0"/>
                <w:sz w:val="24"/>
                <w:szCs w:val="28"/>
                <w:lang w:val="en-US" w:eastAsia="zh-CN"/>
              </w:rPr>
              <w:t xml:space="preserve"> </w:t>
            </w:r>
            <w:r>
              <w:rPr>
                <w:rFonts w:hint="eastAsia" w:ascii="仿宋_GB2312" w:hAnsi="宋体" w:eastAsia="仿宋_GB2312" w:cs="宋体"/>
                <w:kern w:val="0"/>
                <w:sz w:val="24"/>
                <w:szCs w:val="28"/>
              </w:rPr>
              <w:t>-75kPa</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3.2</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eastAsia="zh-CN"/>
              </w:rPr>
            </w:pPr>
            <w:r>
              <w:rPr>
                <w:rFonts w:hint="eastAsia" w:ascii="仿宋_GB2312" w:hAnsi="宋体" w:eastAsia="仿宋_GB2312" w:cs="宋体"/>
                <w:kern w:val="0"/>
                <w:sz w:val="24"/>
                <w:szCs w:val="28"/>
              </w:rPr>
              <w:t>低负压模式: 最大负压值</w:t>
            </w:r>
            <w:r>
              <w:rPr>
                <w:rFonts w:hint="eastAsia" w:ascii="仿宋_GB2312" w:hAnsi="宋体" w:eastAsia="仿宋_GB2312" w:cs="宋体"/>
                <w:kern w:val="0"/>
                <w:sz w:val="24"/>
                <w:szCs w:val="28"/>
                <w:lang w:eastAsia="zh-CN"/>
              </w:rPr>
              <w:t>≥</w:t>
            </w:r>
            <w:r>
              <w:rPr>
                <w:rFonts w:hint="eastAsia" w:ascii="仿宋_GB2312" w:hAnsi="宋体" w:eastAsia="仿宋_GB2312" w:cs="宋体"/>
                <w:kern w:val="0"/>
                <w:sz w:val="24"/>
                <w:szCs w:val="28"/>
              </w:rPr>
              <w:t>-10kPa— -20kPa</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#4</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kern w:val="0"/>
                <w:sz w:val="24"/>
                <w:szCs w:val="28"/>
                <w:lang w:val="en-US" w:eastAsia="zh-CN" w:bidi="ar-SA"/>
              </w:rPr>
            </w:pPr>
            <w:r>
              <w:rPr>
                <w:rFonts w:hint="eastAsia" w:ascii="仿宋_GB2312" w:hAnsi="宋体" w:eastAsia="仿宋_GB2312" w:cs="宋体"/>
                <w:bCs/>
                <w:kern w:val="0"/>
                <w:sz w:val="24"/>
                <w:szCs w:val="28"/>
                <w:lang w:eastAsia="zh-CN"/>
              </w:rPr>
              <w:t>提供配套专用一次性脉冲冲洗引流器医疗器械注册证及长期供应价格（含名称、品牌、规格型号、单价）</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5</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rPr>
              <w:t>提供详细配置清单及分项报价(含名称、品牌、规格型号、数量、单价)</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25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default" w:ascii="仿宋_GB2312" w:hAnsi="宋体" w:eastAsia="仿宋_GB2312" w:cs="宋体"/>
                <w:b w:val="0"/>
                <w:bCs/>
                <w:kern w:val="0"/>
                <w:sz w:val="24"/>
                <w:szCs w:val="28"/>
                <w:lang w:val="en-US" w:eastAsia="zh-CN"/>
              </w:rPr>
            </w:pPr>
            <w:r>
              <w:rPr>
                <w:rFonts w:hint="eastAsia" w:ascii="仿宋_GB2312" w:hAnsi="宋体" w:eastAsia="仿宋_GB2312" w:cs="宋体"/>
                <w:b w:val="0"/>
                <w:bCs/>
                <w:kern w:val="0"/>
                <w:sz w:val="24"/>
                <w:szCs w:val="28"/>
                <w:lang w:val="en-US" w:eastAsia="zh-CN"/>
              </w:rPr>
              <w:t>6</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hint="eastAsia" w:ascii="仿宋_GB2312" w:hAnsi="宋体" w:eastAsia="仿宋_GB2312" w:cs="宋体"/>
                <w:bCs/>
                <w:kern w:val="0"/>
                <w:sz w:val="24"/>
                <w:szCs w:val="28"/>
                <w:lang w:val="en-US" w:eastAsia="zh-CN" w:bidi="ar-SA"/>
              </w:rPr>
            </w:pPr>
            <w:r>
              <w:rPr>
                <w:rFonts w:hint="eastAsia" w:ascii="仿宋_GB2312" w:hAnsi="宋体" w:eastAsia="仿宋_GB2312" w:cs="宋体"/>
                <w:bCs/>
                <w:kern w:val="0"/>
                <w:sz w:val="24"/>
                <w:szCs w:val="28"/>
              </w:rPr>
              <w:t>提供设备附件及各类配件详细报价（含名称、品牌、规格型号、单价)</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hint="eastAsia"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00"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kern w:val="0"/>
                <w:sz w:val="24"/>
                <w:szCs w:val="28"/>
              </w:rPr>
            </w:pPr>
            <w:r>
              <w:rPr>
                <w:rFonts w:hint="eastAsia" w:ascii="仿宋_GB2312" w:hAnsi="宋体" w:eastAsia="仿宋_GB2312" w:cs="宋体"/>
                <w:b/>
                <w:kern w:val="0"/>
                <w:sz w:val="24"/>
                <w:szCs w:val="28"/>
              </w:rPr>
              <w:t>三</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
                <w:kern w:val="0"/>
                <w:sz w:val="24"/>
                <w:szCs w:val="28"/>
              </w:rPr>
            </w:pPr>
            <w:r>
              <w:rPr>
                <w:rFonts w:hint="eastAsia" w:ascii="仿宋_GB2312" w:hAnsi="宋体" w:eastAsia="仿宋_GB2312" w:cs="宋体"/>
                <w:b/>
                <w:kern w:val="0"/>
                <w:sz w:val="24"/>
                <w:szCs w:val="28"/>
              </w:rPr>
              <w:t>技术及售后服务</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374"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w:t>
            </w:r>
            <w:r>
              <w:rPr>
                <w:rFonts w:ascii="仿宋_GB2312" w:hAnsi="宋体" w:eastAsia="仿宋_GB2312" w:cs="宋体"/>
                <w:kern w:val="0"/>
                <w:sz w:val="24"/>
                <w:szCs w:val="28"/>
              </w:rPr>
              <w:t>1</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整机质保期≥</w:t>
            </w:r>
            <w:r>
              <w:rPr>
                <w:rFonts w:ascii="仿宋_GB2312" w:hAnsi="宋体" w:eastAsia="仿宋_GB2312" w:cs="宋体"/>
                <w:kern w:val="0"/>
                <w:sz w:val="24"/>
                <w:szCs w:val="28"/>
              </w:rPr>
              <w:t>3年</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74"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2</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中标后，</w:t>
            </w:r>
            <w:r>
              <w:rPr>
                <w:rFonts w:ascii="仿宋_GB2312" w:hAnsi="宋体" w:eastAsia="仿宋_GB2312" w:cs="宋体"/>
                <w:kern w:val="0"/>
                <w:sz w:val="24"/>
                <w:szCs w:val="28"/>
              </w:rPr>
              <w:t>提供厂家保修承诺</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374"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3</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中标后，对设备操作及维修人员进行操作及维修培训，直至技术人员熟练掌握使用及维修技能为止，提供详细培训记录</w:t>
            </w:r>
            <w:r>
              <w:rPr>
                <w:rFonts w:ascii="仿宋_GB2312" w:hAnsi="宋体" w:eastAsia="仿宋_GB2312" w:cs="宋体"/>
                <w:kern w:val="0"/>
                <w:sz w:val="24"/>
                <w:szCs w:val="28"/>
              </w:rPr>
              <w:t>,提供设备设计使用寿命</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49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4</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维修保障：中标后，提供中文说明书、操作手册、详细维修手册、整机线路图、系统安装软件及维修密码，软件终身免费升级</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49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ascii="仿宋_GB2312" w:hAnsi="宋体" w:eastAsia="仿宋_GB2312" w:cs="宋体"/>
                <w:kern w:val="0"/>
                <w:sz w:val="24"/>
                <w:szCs w:val="28"/>
              </w:rPr>
              <w:t>5</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一个月内非人为质量问题提供换货。设备出现故障时</w:t>
            </w:r>
            <w:r>
              <w:rPr>
                <w:rFonts w:ascii="仿宋_GB2312" w:hAnsi="宋体" w:eastAsia="仿宋_GB2312" w:cs="宋体"/>
                <w:kern w:val="0"/>
                <w:sz w:val="24"/>
                <w:szCs w:val="28"/>
              </w:rPr>
              <w:t>2个小时内</w:t>
            </w:r>
            <w:r>
              <w:rPr>
                <w:rFonts w:hint="eastAsia" w:ascii="仿宋_GB2312" w:hAnsi="宋体" w:eastAsia="仿宋_GB2312" w:cs="宋体"/>
                <w:kern w:val="0"/>
                <w:sz w:val="24"/>
                <w:szCs w:val="28"/>
              </w:rPr>
              <w:t>响应</w:t>
            </w:r>
            <w:r>
              <w:rPr>
                <w:rFonts w:ascii="仿宋_GB2312" w:hAnsi="宋体" w:eastAsia="仿宋_GB2312" w:cs="宋体"/>
                <w:kern w:val="0"/>
                <w:sz w:val="24"/>
                <w:szCs w:val="28"/>
              </w:rPr>
              <w:t>，6小时内提供维修方案及报价，24小时内到达现场，郑州有常驻工程师，提供工程师姓名及联系方式</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CellMar>
            <w:top w:w="0" w:type="dxa"/>
            <w:left w:w="108" w:type="dxa"/>
            <w:bottom w:w="0" w:type="dxa"/>
            <w:right w:w="108" w:type="dxa"/>
          </w:tblCellMar>
        </w:tblPrEx>
        <w:trPr>
          <w:trHeight w:val="495" w:hRule="atLeast"/>
          <w:jc w:val="center"/>
        </w:trPr>
        <w:tc>
          <w:tcPr>
            <w:tcW w:w="851"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6</w:t>
            </w:r>
          </w:p>
        </w:tc>
        <w:tc>
          <w:tcPr>
            <w:tcW w:w="9213" w:type="dxa"/>
            <w:gridSpan w:val="4"/>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4"/>
                <w:szCs w:val="28"/>
              </w:rPr>
            </w:pPr>
            <w:r>
              <w:rPr>
                <w:rFonts w:hint="eastAsia" w:ascii="仿宋_GB2312" w:hAnsi="宋体" w:eastAsia="仿宋_GB2312" w:cs="宋体"/>
                <w:kern w:val="0"/>
                <w:sz w:val="24"/>
                <w:szCs w:val="28"/>
              </w:rPr>
              <w:t>到货时间：合同签订后30日历天内</w:t>
            </w:r>
          </w:p>
        </w:tc>
        <w:tc>
          <w:tcPr>
            <w:tcW w:w="70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927" w:type="dxa"/>
            <w:gridSpan w:val="2"/>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申请部门</w:t>
            </w:r>
          </w:p>
        </w:tc>
        <w:tc>
          <w:tcPr>
            <w:tcW w:w="3152" w:type="dxa"/>
            <w:vAlign w:val="bottom"/>
          </w:tcPr>
          <w:p>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（科室主任签字、日期）</w:t>
            </w:r>
          </w:p>
        </w:tc>
        <w:tc>
          <w:tcPr>
            <w:tcW w:w="1599" w:type="dxa"/>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审核</w:t>
            </w:r>
          </w:p>
        </w:tc>
        <w:tc>
          <w:tcPr>
            <w:tcW w:w="3089" w:type="dxa"/>
            <w:gridSpan w:val="2"/>
            <w:vAlign w:val="bottom"/>
          </w:tcPr>
          <w:p>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927" w:type="dxa"/>
            <w:gridSpan w:val="2"/>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医学装备部</w:t>
            </w:r>
          </w:p>
        </w:tc>
        <w:tc>
          <w:tcPr>
            <w:tcW w:w="3152" w:type="dxa"/>
            <w:vAlign w:val="bottom"/>
          </w:tcPr>
          <w:p>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c>
          <w:tcPr>
            <w:tcW w:w="1599" w:type="dxa"/>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主管领导审批</w:t>
            </w:r>
          </w:p>
        </w:tc>
        <w:tc>
          <w:tcPr>
            <w:tcW w:w="3089" w:type="dxa"/>
            <w:gridSpan w:val="2"/>
            <w:vAlign w:val="bottom"/>
          </w:tcPr>
          <w:p>
            <w:pPr>
              <w:adjustRightInd w:val="0"/>
              <w:snapToGrid w:val="0"/>
              <w:spacing w:line="240" w:lineRule="atLeast"/>
              <w:jc w:val="right"/>
              <w:rPr>
                <w:rFonts w:ascii="仿宋_GB2312" w:eastAsia="仿宋_GB2312"/>
                <w:b/>
                <w:sz w:val="20"/>
                <w:szCs w:val="28"/>
              </w:rPr>
            </w:pPr>
          </w:p>
          <w:p>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bl>
    <w:p>
      <w:pPr>
        <w:adjustRightInd w:val="0"/>
        <w:snapToGrid w:val="0"/>
        <w:spacing w:line="240" w:lineRule="atLeast"/>
        <w:jc w:val="right"/>
        <w:rPr>
          <w:rFonts w:eastAsia="仿宋_GB2312"/>
          <w:b/>
          <w:bCs/>
          <w:color w:val="FF0000"/>
          <w:sz w:val="28"/>
          <w:szCs w:val="28"/>
        </w:rPr>
      </w:pPr>
      <w:r>
        <w:rPr>
          <w:rFonts w:hint="eastAsia" w:ascii="仿宋_GB2312" w:eastAsia="仿宋_GB2312"/>
          <w:sz w:val="22"/>
          <w:szCs w:val="28"/>
        </w:rPr>
        <w:t>以上参数经科室签字即视为同意，能够满足临床科室需求</w:t>
      </w:r>
    </w:p>
    <w:sectPr>
      <w:pgSz w:w="11906" w:h="16838"/>
      <w:pgMar w:top="851" w:right="1134" w:bottom="68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503D"/>
    <w:rsid w:val="000008C8"/>
    <w:rsid w:val="00011272"/>
    <w:rsid w:val="00015622"/>
    <w:rsid w:val="0001604B"/>
    <w:rsid w:val="000207CC"/>
    <w:rsid w:val="000207E5"/>
    <w:rsid w:val="00025BCD"/>
    <w:rsid w:val="00026D3B"/>
    <w:rsid w:val="00030936"/>
    <w:rsid w:val="00031C86"/>
    <w:rsid w:val="00033642"/>
    <w:rsid w:val="000349BD"/>
    <w:rsid w:val="000425C5"/>
    <w:rsid w:val="0004481A"/>
    <w:rsid w:val="00045134"/>
    <w:rsid w:val="0005014D"/>
    <w:rsid w:val="00056967"/>
    <w:rsid w:val="00057863"/>
    <w:rsid w:val="000607E2"/>
    <w:rsid w:val="000645E0"/>
    <w:rsid w:val="00065BF7"/>
    <w:rsid w:val="00070C75"/>
    <w:rsid w:val="00074025"/>
    <w:rsid w:val="00084116"/>
    <w:rsid w:val="00086B24"/>
    <w:rsid w:val="000923D4"/>
    <w:rsid w:val="00093ABB"/>
    <w:rsid w:val="000A0603"/>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25FC"/>
    <w:rsid w:val="001167CD"/>
    <w:rsid w:val="00117E31"/>
    <w:rsid w:val="0012228D"/>
    <w:rsid w:val="00122615"/>
    <w:rsid w:val="00123B51"/>
    <w:rsid w:val="00131A65"/>
    <w:rsid w:val="001330DB"/>
    <w:rsid w:val="00133BE5"/>
    <w:rsid w:val="001357C7"/>
    <w:rsid w:val="00137FE7"/>
    <w:rsid w:val="001411C4"/>
    <w:rsid w:val="00143228"/>
    <w:rsid w:val="00151D4A"/>
    <w:rsid w:val="0015364A"/>
    <w:rsid w:val="00164968"/>
    <w:rsid w:val="001753C2"/>
    <w:rsid w:val="001760E2"/>
    <w:rsid w:val="00176D74"/>
    <w:rsid w:val="00187916"/>
    <w:rsid w:val="0018797D"/>
    <w:rsid w:val="00190192"/>
    <w:rsid w:val="001A38EA"/>
    <w:rsid w:val="001A715E"/>
    <w:rsid w:val="001A75E3"/>
    <w:rsid w:val="001B6376"/>
    <w:rsid w:val="001D5322"/>
    <w:rsid w:val="001D7CC7"/>
    <w:rsid w:val="001E18E3"/>
    <w:rsid w:val="001E3C7E"/>
    <w:rsid w:val="001E3D64"/>
    <w:rsid w:val="001E406D"/>
    <w:rsid w:val="001E52DE"/>
    <w:rsid w:val="001F09F6"/>
    <w:rsid w:val="001F0A50"/>
    <w:rsid w:val="001F7A59"/>
    <w:rsid w:val="00204156"/>
    <w:rsid w:val="00212E73"/>
    <w:rsid w:val="0021391A"/>
    <w:rsid w:val="002157DA"/>
    <w:rsid w:val="00216FA0"/>
    <w:rsid w:val="00217F5B"/>
    <w:rsid w:val="00223371"/>
    <w:rsid w:val="00224811"/>
    <w:rsid w:val="00226D7F"/>
    <w:rsid w:val="00227FB3"/>
    <w:rsid w:val="002346A2"/>
    <w:rsid w:val="00235378"/>
    <w:rsid w:val="00243446"/>
    <w:rsid w:val="002451AF"/>
    <w:rsid w:val="00246ADF"/>
    <w:rsid w:val="00252EFF"/>
    <w:rsid w:val="00253A87"/>
    <w:rsid w:val="00261C54"/>
    <w:rsid w:val="00264D78"/>
    <w:rsid w:val="00272590"/>
    <w:rsid w:val="00283CC0"/>
    <w:rsid w:val="00286CF8"/>
    <w:rsid w:val="00287A79"/>
    <w:rsid w:val="00290005"/>
    <w:rsid w:val="0029766D"/>
    <w:rsid w:val="002A3C3C"/>
    <w:rsid w:val="002A59C9"/>
    <w:rsid w:val="002A716B"/>
    <w:rsid w:val="002B0070"/>
    <w:rsid w:val="002B0266"/>
    <w:rsid w:val="002B0748"/>
    <w:rsid w:val="002B37FE"/>
    <w:rsid w:val="002B3DE3"/>
    <w:rsid w:val="002B5702"/>
    <w:rsid w:val="002C7E63"/>
    <w:rsid w:val="002D24B5"/>
    <w:rsid w:val="002D3179"/>
    <w:rsid w:val="002D527A"/>
    <w:rsid w:val="002D66B0"/>
    <w:rsid w:val="002D7739"/>
    <w:rsid w:val="002E0512"/>
    <w:rsid w:val="002E0E7B"/>
    <w:rsid w:val="002E42C6"/>
    <w:rsid w:val="002F03E8"/>
    <w:rsid w:val="002F1E80"/>
    <w:rsid w:val="002F2348"/>
    <w:rsid w:val="002F4B35"/>
    <w:rsid w:val="00300E9A"/>
    <w:rsid w:val="00301895"/>
    <w:rsid w:val="0030368A"/>
    <w:rsid w:val="00305587"/>
    <w:rsid w:val="00307597"/>
    <w:rsid w:val="00311977"/>
    <w:rsid w:val="00314E23"/>
    <w:rsid w:val="00317252"/>
    <w:rsid w:val="003177D8"/>
    <w:rsid w:val="00321450"/>
    <w:rsid w:val="00327A75"/>
    <w:rsid w:val="00331413"/>
    <w:rsid w:val="003323C6"/>
    <w:rsid w:val="0033371C"/>
    <w:rsid w:val="00333FE2"/>
    <w:rsid w:val="0033485F"/>
    <w:rsid w:val="003439CE"/>
    <w:rsid w:val="00343E41"/>
    <w:rsid w:val="00344127"/>
    <w:rsid w:val="00352502"/>
    <w:rsid w:val="00352DBB"/>
    <w:rsid w:val="003538C3"/>
    <w:rsid w:val="003607A6"/>
    <w:rsid w:val="003620C2"/>
    <w:rsid w:val="00362B4A"/>
    <w:rsid w:val="00363F42"/>
    <w:rsid w:val="0036416B"/>
    <w:rsid w:val="00370220"/>
    <w:rsid w:val="00370A67"/>
    <w:rsid w:val="00377A38"/>
    <w:rsid w:val="00381F2E"/>
    <w:rsid w:val="003944B2"/>
    <w:rsid w:val="00394F08"/>
    <w:rsid w:val="00395E72"/>
    <w:rsid w:val="0039692D"/>
    <w:rsid w:val="003A452B"/>
    <w:rsid w:val="003B2762"/>
    <w:rsid w:val="003B4328"/>
    <w:rsid w:val="003B54C5"/>
    <w:rsid w:val="003B7CE5"/>
    <w:rsid w:val="003C0C86"/>
    <w:rsid w:val="003C13DF"/>
    <w:rsid w:val="003C410B"/>
    <w:rsid w:val="003D6D51"/>
    <w:rsid w:val="003E1130"/>
    <w:rsid w:val="003E7334"/>
    <w:rsid w:val="003F0FB9"/>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62A2B"/>
    <w:rsid w:val="0047056A"/>
    <w:rsid w:val="004727A2"/>
    <w:rsid w:val="0047533D"/>
    <w:rsid w:val="00476D17"/>
    <w:rsid w:val="00480FC6"/>
    <w:rsid w:val="004840AB"/>
    <w:rsid w:val="00491BB9"/>
    <w:rsid w:val="00493121"/>
    <w:rsid w:val="004A021E"/>
    <w:rsid w:val="004A0762"/>
    <w:rsid w:val="004A45E8"/>
    <w:rsid w:val="004A68A8"/>
    <w:rsid w:val="004A6D82"/>
    <w:rsid w:val="004A7A40"/>
    <w:rsid w:val="004B2856"/>
    <w:rsid w:val="004B5DD4"/>
    <w:rsid w:val="004C54BB"/>
    <w:rsid w:val="004C5B77"/>
    <w:rsid w:val="004C7E9E"/>
    <w:rsid w:val="004D16A1"/>
    <w:rsid w:val="004D3F0E"/>
    <w:rsid w:val="004F1F15"/>
    <w:rsid w:val="004F703B"/>
    <w:rsid w:val="004F732D"/>
    <w:rsid w:val="00504B93"/>
    <w:rsid w:val="00517A3B"/>
    <w:rsid w:val="00522451"/>
    <w:rsid w:val="00523304"/>
    <w:rsid w:val="0052412A"/>
    <w:rsid w:val="00527191"/>
    <w:rsid w:val="00527C3C"/>
    <w:rsid w:val="0054290E"/>
    <w:rsid w:val="00542F11"/>
    <w:rsid w:val="00544A5E"/>
    <w:rsid w:val="00545E72"/>
    <w:rsid w:val="0055726D"/>
    <w:rsid w:val="00557359"/>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1CAA"/>
    <w:rsid w:val="00607716"/>
    <w:rsid w:val="00607F0F"/>
    <w:rsid w:val="00613031"/>
    <w:rsid w:val="006130A6"/>
    <w:rsid w:val="00613467"/>
    <w:rsid w:val="006139A6"/>
    <w:rsid w:val="00616A9D"/>
    <w:rsid w:val="0062147B"/>
    <w:rsid w:val="00626219"/>
    <w:rsid w:val="00631800"/>
    <w:rsid w:val="00640797"/>
    <w:rsid w:val="00642E61"/>
    <w:rsid w:val="006441E0"/>
    <w:rsid w:val="00645D25"/>
    <w:rsid w:val="0064700E"/>
    <w:rsid w:val="006473ED"/>
    <w:rsid w:val="00654F4F"/>
    <w:rsid w:val="006623AF"/>
    <w:rsid w:val="00664736"/>
    <w:rsid w:val="006650BE"/>
    <w:rsid w:val="006669D7"/>
    <w:rsid w:val="006723F1"/>
    <w:rsid w:val="0067295D"/>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5708"/>
    <w:rsid w:val="006C62A6"/>
    <w:rsid w:val="006C6BEB"/>
    <w:rsid w:val="006D53A9"/>
    <w:rsid w:val="006D6296"/>
    <w:rsid w:val="006E1D5C"/>
    <w:rsid w:val="006E31B3"/>
    <w:rsid w:val="006E5434"/>
    <w:rsid w:val="006E5A4F"/>
    <w:rsid w:val="00705D96"/>
    <w:rsid w:val="00713738"/>
    <w:rsid w:val="007174B4"/>
    <w:rsid w:val="00717D16"/>
    <w:rsid w:val="007215B9"/>
    <w:rsid w:val="0072318F"/>
    <w:rsid w:val="007258F7"/>
    <w:rsid w:val="00730216"/>
    <w:rsid w:val="0073423B"/>
    <w:rsid w:val="00737A3E"/>
    <w:rsid w:val="00745743"/>
    <w:rsid w:val="00747F55"/>
    <w:rsid w:val="007520E1"/>
    <w:rsid w:val="007523C8"/>
    <w:rsid w:val="00754350"/>
    <w:rsid w:val="00763D77"/>
    <w:rsid w:val="007709E1"/>
    <w:rsid w:val="007715FB"/>
    <w:rsid w:val="00777FE5"/>
    <w:rsid w:val="00782B52"/>
    <w:rsid w:val="0078476D"/>
    <w:rsid w:val="00786272"/>
    <w:rsid w:val="00786465"/>
    <w:rsid w:val="0078786E"/>
    <w:rsid w:val="007A1B2E"/>
    <w:rsid w:val="007A4409"/>
    <w:rsid w:val="007A554C"/>
    <w:rsid w:val="007B1234"/>
    <w:rsid w:val="007B26B8"/>
    <w:rsid w:val="007B6D31"/>
    <w:rsid w:val="007C0823"/>
    <w:rsid w:val="007C3197"/>
    <w:rsid w:val="007C3C61"/>
    <w:rsid w:val="007D0BB2"/>
    <w:rsid w:val="007D31DF"/>
    <w:rsid w:val="007E2F44"/>
    <w:rsid w:val="007E4156"/>
    <w:rsid w:val="007F12C9"/>
    <w:rsid w:val="007F1C70"/>
    <w:rsid w:val="007F3A36"/>
    <w:rsid w:val="007F3E93"/>
    <w:rsid w:val="007F4630"/>
    <w:rsid w:val="00801F36"/>
    <w:rsid w:val="00807776"/>
    <w:rsid w:val="00807E66"/>
    <w:rsid w:val="00814B40"/>
    <w:rsid w:val="008202D6"/>
    <w:rsid w:val="00820C52"/>
    <w:rsid w:val="00824F81"/>
    <w:rsid w:val="00834013"/>
    <w:rsid w:val="00834C57"/>
    <w:rsid w:val="00844C01"/>
    <w:rsid w:val="00853D84"/>
    <w:rsid w:val="00861DBF"/>
    <w:rsid w:val="00863368"/>
    <w:rsid w:val="008657D1"/>
    <w:rsid w:val="008670EF"/>
    <w:rsid w:val="008732CB"/>
    <w:rsid w:val="00876979"/>
    <w:rsid w:val="0088032D"/>
    <w:rsid w:val="008817C3"/>
    <w:rsid w:val="00886454"/>
    <w:rsid w:val="00886826"/>
    <w:rsid w:val="0089728A"/>
    <w:rsid w:val="008A3961"/>
    <w:rsid w:val="008C4256"/>
    <w:rsid w:val="008D1A27"/>
    <w:rsid w:val="008D20D5"/>
    <w:rsid w:val="008D2F0A"/>
    <w:rsid w:val="008D4F7A"/>
    <w:rsid w:val="008D6B8F"/>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1DC1"/>
    <w:rsid w:val="00950190"/>
    <w:rsid w:val="009505D1"/>
    <w:rsid w:val="00950617"/>
    <w:rsid w:val="00951DC9"/>
    <w:rsid w:val="009543FC"/>
    <w:rsid w:val="00962380"/>
    <w:rsid w:val="0097314B"/>
    <w:rsid w:val="00975232"/>
    <w:rsid w:val="00976B8E"/>
    <w:rsid w:val="00983455"/>
    <w:rsid w:val="009A322F"/>
    <w:rsid w:val="009A3EA5"/>
    <w:rsid w:val="009A6166"/>
    <w:rsid w:val="009A70F1"/>
    <w:rsid w:val="009B0B82"/>
    <w:rsid w:val="009B4CC0"/>
    <w:rsid w:val="009C057E"/>
    <w:rsid w:val="009C1C8A"/>
    <w:rsid w:val="009C4459"/>
    <w:rsid w:val="009C5094"/>
    <w:rsid w:val="009C75FC"/>
    <w:rsid w:val="009D71CE"/>
    <w:rsid w:val="009E074B"/>
    <w:rsid w:val="009E71D2"/>
    <w:rsid w:val="009E7BBF"/>
    <w:rsid w:val="009F2F1E"/>
    <w:rsid w:val="009F7510"/>
    <w:rsid w:val="00A02FD4"/>
    <w:rsid w:val="00A02FDA"/>
    <w:rsid w:val="00A10591"/>
    <w:rsid w:val="00A11322"/>
    <w:rsid w:val="00A16C02"/>
    <w:rsid w:val="00A17A5A"/>
    <w:rsid w:val="00A226D8"/>
    <w:rsid w:val="00A32AA1"/>
    <w:rsid w:val="00A32B79"/>
    <w:rsid w:val="00A34596"/>
    <w:rsid w:val="00A50117"/>
    <w:rsid w:val="00A555BB"/>
    <w:rsid w:val="00A5709A"/>
    <w:rsid w:val="00A639F0"/>
    <w:rsid w:val="00A65634"/>
    <w:rsid w:val="00A66A68"/>
    <w:rsid w:val="00A85884"/>
    <w:rsid w:val="00A86FA7"/>
    <w:rsid w:val="00A90FCE"/>
    <w:rsid w:val="00A93436"/>
    <w:rsid w:val="00A945D8"/>
    <w:rsid w:val="00AA061F"/>
    <w:rsid w:val="00AA2BD7"/>
    <w:rsid w:val="00AA7A46"/>
    <w:rsid w:val="00AB02AD"/>
    <w:rsid w:val="00AB1672"/>
    <w:rsid w:val="00AB1A45"/>
    <w:rsid w:val="00AB59E1"/>
    <w:rsid w:val="00AB6268"/>
    <w:rsid w:val="00AC35D2"/>
    <w:rsid w:val="00AC3BD5"/>
    <w:rsid w:val="00AC7072"/>
    <w:rsid w:val="00AD2D7B"/>
    <w:rsid w:val="00AD460C"/>
    <w:rsid w:val="00AD6E0E"/>
    <w:rsid w:val="00AE36FA"/>
    <w:rsid w:val="00AE4CED"/>
    <w:rsid w:val="00AE6057"/>
    <w:rsid w:val="00AE6FF1"/>
    <w:rsid w:val="00AF21D6"/>
    <w:rsid w:val="00AF54BE"/>
    <w:rsid w:val="00AF7C37"/>
    <w:rsid w:val="00B01674"/>
    <w:rsid w:val="00B11379"/>
    <w:rsid w:val="00B12C28"/>
    <w:rsid w:val="00B140F3"/>
    <w:rsid w:val="00B14B20"/>
    <w:rsid w:val="00B1527E"/>
    <w:rsid w:val="00B26506"/>
    <w:rsid w:val="00B3672D"/>
    <w:rsid w:val="00B37328"/>
    <w:rsid w:val="00B377F8"/>
    <w:rsid w:val="00B44EF3"/>
    <w:rsid w:val="00B46417"/>
    <w:rsid w:val="00B46E67"/>
    <w:rsid w:val="00B476F9"/>
    <w:rsid w:val="00B50493"/>
    <w:rsid w:val="00B50B08"/>
    <w:rsid w:val="00B54914"/>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B6D65"/>
    <w:rsid w:val="00BB734C"/>
    <w:rsid w:val="00BC326B"/>
    <w:rsid w:val="00BC6B6B"/>
    <w:rsid w:val="00BD0074"/>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882"/>
    <w:rsid w:val="00C23C71"/>
    <w:rsid w:val="00C23F6C"/>
    <w:rsid w:val="00C316C2"/>
    <w:rsid w:val="00C3301E"/>
    <w:rsid w:val="00C33CAD"/>
    <w:rsid w:val="00C34237"/>
    <w:rsid w:val="00C357A3"/>
    <w:rsid w:val="00C40688"/>
    <w:rsid w:val="00C42A5C"/>
    <w:rsid w:val="00C45B11"/>
    <w:rsid w:val="00C47518"/>
    <w:rsid w:val="00C554BE"/>
    <w:rsid w:val="00C64DA2"/>
    <w:rsid w:val="00C64EEA"/>
    <w:rsid w:val="00C65B39"/>
    <w:rsid w:val="00C65B6C"/>
    <w:rsid w:val="00C6750A"/>
    <w:rsid w:val="00C71D67"/>
    <w:rsid w:val="00C73F7E"/>
    <w:rsid w:val="00C750EC"/>
    <w:rsid w:val="00C77611"/>
    <w:rsid w:val="00C8173F"/>
    <w:rsid w:val="00C820AC"/>
    <w:rsid w:val="00C83A03"/>
    <w:rsid w:val="00C86522"/>
    <w:rsid w:val="00C9321E"/>
    <w:rsid w:val="00C9707F"/>
    <w:rsid w:val="00CA1466"/>
    <w:rsid w:val="00CA36D0"/>
    <w:rsid w:val="00CA56B0"/>
    <w:rsid w:val="00CA6928"/>
    <w:rsid w:val="00CA72FA"/>
    <w:rsid w:val="00CB1D51"/>
    <w:rsid w:val="00CB204C"/>
    <w:rsid w:val="00CB6A08"/>
    <w:rsid w:val="00CB6DE6"/>
    <w:rsid w:val="00CC0F6D"/>
    <w:rsid w:val="00CC5427"/>
    <w:rsid w:val="00CD1AA1"/>
    <w:rsid w:val="00CD51C5"/>
    <w:rsid w:val="00CD5B3C"/>
    <w:rsid w:val="00CD5DEE"/>
    <w:rsid w:val="00CD77E2"/>
    <w:rsid w:val="00CE0711"/>
    <w:rsid w:val="00CE1EC1"/>
    <w:rsid w:val="00CE5465"/>
    <w:rsid w:val="00CE786F"/>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73B01"/>
    <w:rsid w:val="00D8178E"/>
    <w:rsid w:val="00D86168"/>
    <w:rsid w:val="00D86A0A"/>
    <w:rsid w:val="00D86E64"/>
    <w:rsid w:val="00D9027A"/>
    <w:rsid w:val="00D96AA4"/>
    <w:rsid w:val="00DA0231"/>
    <w:rsid w:val="00DA7DF9"/>
    <w:rsid w:val="00DB114A"/>
    <w:rsid w:val="00DB2840"/>
    <w:rsid w:val="00DB606C"/>
    <w:rsid w:val="00DC19C7"/>
    <w:rsid w:val="00DC2391"/>
    <w:rsid w:val="00DC324E"/>
    <w:rsid w:val="00DC7FA3"/>
    <w:rsid w:val="00DD09B1"/>
    <w:rsid w:val="00DD1B20"/>
    <w:rsid w:val="00DD3D86"/>
    <w:rsid w:val="00DD420B"/>
    <w:rsid w:val="00DE76F5"/>
    <w:rsid w:val="00DF112B"/>
    <w:rsid w:val="00E03020"/>
    <w:rsid w:val="00E043B9"/>
    <w:rsid w:val="00E1125E"/>
    <w:rsid w:val="00E11A19"/>
    <w:rsid w:val="00E16495"/>
    <w:rsid w:val="00E16B2A"/>
    <w:rsid w:val="00E1737B"/>
    <w:rsid w:val="00E260A9"/>
    <w:rsid w:val="00E26931"/>
    <w:rsid w:val="00E33D8E"/>
    <w:rsid w:val="00E366A4"/>
    <w:rsid w:val="00E431BD"/>
    <w:rsid w:val="00E44019"/>
    <w:rsid w:val="00E45A69"/>
    <w:rsid w:val="00E466A8"/>
    <w:rsid w:val="00E470BF"/>
    <w:rsid w:val="00E6039F"/>
    <w:rsid w:val="00E677F7"/>
    <w:rsid w:val="00E71976"/>
    <w:rsid w:val="00E719BF"/>
    <w:rsid w:val="00E74359"/>
    <w:rsid w:val="00E80FFE"/>
    <w:rsid w:val="00E8106B"/>
    <w:rsid w:val="00E83A6B"/>
    <w:rsid w:val="00E83E02"/>
    <w:rsid w:val="00E8698E"/>
    <w:rsid w:val="00E87F36"/>
    <w:rsid w:val="00E908EC"/>
    <w:rsid w:val="00E922D9"/>
    <w:rsid w:val="00E94A5B"/>
    <w:rsid w:val="00E97839"/>
    <w:rsid w:val="00EA4F42"/>
    <w:rsid w:val="00EA52EB"/>
    <w:rsid w:val="00EA5585"/>
    <w:rsid w:val="00EA6635"/>
    <w:rsid w:val="00EB46EE"/>
    <w:rsid w:val="00EB77B2"/>
    <w:rsid w:val="00EC3B70"/>
    <w:rsid w:val="00EC5CFC"/>
    <w:rsid w:val="00EC704D"/>
    <w:rsid w:val="00ED0B01"/>
    <w:rsid w:val="00ED0D72"/>
    <w:rsid w:val="00ED32E1"/>
    <w:rsid w:val="00ED4754"/>
    <w:rsid w:val="00ED503D"/>
    <w:rsid w:val="00EE179C"/>
    <w:rsid w:val="00EE1E9F"/>
    <w:rsid w:val="00EE4661"/>
    <w:rsid w:val="00EE7433"/>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132A"/>
    <w:rsid w:val="00F44CDE"/>
    <w:rsid w:val="00F45AE7"/>
    <w:rsid w:val="00F50010"/>
    <w:rsid w:val="00F541D9"/>
    <w:rsid w:val="00F56E8A"/>
    <w:rsid w:val="00F64380"/>
    <w:rsid w:val="00F71656"/>
    <w:rsid w:val="00F7404D"/>
    <w:rsid w:val="00F8793D"/>
    <w:rsid w:val="00F92E03"/>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38C32FA"/>
    <w:rsid w:val="055A24CC"/>
    <w:rsid w:val="056B7208"/>
    <w:rsid w:val="056F17EE"/>
    <w:rsid w:val="057D4AFA"/>
    <w:rsid w:val="07370E56"/>
    <w:rsid w:val="07781D8F"/>
    <w:rsid w:val="0A60728B"/>
    <w:rsid w:val="0AED4FF3"/>
    <w:rsid w:val="0B383355"/>
    <w:rsid w:val="0BDB476D"/>
    <w:rsid w:val="0D7B17A9"/>
    <w:rsid w:val="0D874D27"/>
    <w:rsid w:val="10DC1574"/>
    <w:rsid w:val="10E34E12"/>
    <w:rsid w:val="129D3613"/>
    <w:rsid w:val="157862CB"/>
    <w:rsid w:val="15E925DF"/>
    <w:rsid w:val="18190879"/>
    <w:rsid w:val="18932E60"/>
    <w:rsid w:val="18960126"/>
    <w:rsid w:val="197F2F8C"/>
    <w:rsid w:val="1A1B0CDE"/>
    <w:rsid w:val="1C347E7E"/>
    <w:rsid w:val="1C9C5189"/>
    <w:rsid w:val="1CA14AE8"/>
    <w:rsid w:val="1EE615D6"/>
    <w:rsid w:val="20DC5B5D"/>
    <w:rsid w:val="24AD28D1"/>
    <w:rsid w:val="26C11D96"/>
    <w:rsid w:val="27722BF6"/>
    <w:rsid w:val="28644F24"/>
    <w:rsid w:val="2AB41D6E"/>
    <w:rsid w:val="2B451F66"/>
    <w:rsid w:val="2D1020D9"/>
    <w:rsid w:val="303329DB"/>
    <w:rsid w:val="31822009"/>
    <w:rsid w:val="346A359B"/>
    <w:rsid w:val="34F776D7"/>
    <w:rsid w:val="35164541"/>
    <w:rsid w:val="35235C77"/>
    <w:rsid w:val="35AA7427"/>
    <w:rsid w:val="3697760B"/>
    <w:rsid w:val="373275F7"/>
    <w:rsid w:val="38660E7F"/>
    <w:rsid w:val="39E53016"/>
    <w:rsid w:val="3B4A4D72"/>
    <w:rsid w:val="3D582936"/>
    <w:rsid w:val="3ED100BA"/>
    <w:rsid w:val="435F73A0"/>
    <w:rsid w:val="44033861"/>
    <w:rsid w:val="442128F3"/>
    <w:rsid w:val="46E464B1"/>
    <w:rsid w:val="4A394284"/>
    <w:rsid w:val="4C3438B2"/>
    <w:rsid w:val="4C514690"/>
    <w:rsid w:val="4CD4222D"/>
    <w:rsid w:val="4CEF5ADA"/>
    <w:rsid w:val="4D26152F"/>
    <w:rsid w:val="4DA81030"/>
    <w:rsid w:val="4E5C0A7D"/>
    <w:rsid w:val="517D63B3"/>
    <w:rsid w:val="52997EEF"/>
    <w:rsid w:val="534A4BC3"/>
    <w:rsid w:val="53915C12"/>
    <w:rsid w:val="54AA06BD"/>
    <w:rsid w:val="54AA61C0"/>
    <w:rsid w:val="55D92A6E"/>
    <w:rsid w:val="56222A13"/>
    <w:rsid w:val="57DA57AD"/>
    <w:rsid w:val="57F31103"/>
    <w:rsid w:val="58337252"/>
    <w:rsid w:val="5C04340D"/>
    <w:rsid w:val="5C1D0A8F"/>
    <w:rsid w:val="5CB56452"/>
    <w:rsid w:val="5CF148FA"/>
    <w:rsid w:val="5DFB5198"/>
    <w:rsid w:val="5F3F4774"/>
    <w:rsid w:val="5FF94D49"/>
    <w:rsid w:val="60665EAB"/>
    <w:rsid w:val="629567C8"/>
    <w:rsid w:val="648E051B"/>
    <w:rsid w:val="67FF563C"/>
    <w:rsid w:val="685040D9"/>
    <w:rsid w:val="69F47F81"/>
    <w:rsid w:val="6A0D01A8"/>
    <w:rsid w:val="6D242D66"/>
    <w:rsid w:val="712C264B"/>
    <w:rsid w:val="73A83CDD"/>
    <w:rsid w:val="73B02AF8"/>
    <w:rsid w:val="73CE2E60"/>
    <w:rsid w:val="743E609F"/>
    <w:rsid w:val="74E21AFB"/>
    <w:rsid w:val="7AF42CC6"/>
    <w:rsid w:val="7B6F38C7"/>
    <w:rsid w:val="7E443820"/>
    <w:rsid w:val="7E9F237C"/>
    <w:rsid w:val="7FC6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line="360" w:lineRule="auto"/>
    </w:pPr>
    <w:rPr>
      <w:sz w:val="24"/>
    </w:r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18"/>
    <w:semiHidden/>
    <w:unhideWhenUsed/>
    <w:qFormat/>
    <w:uiPriority w:val="99"/>
    <w:pPr>
      <w:jc w:val="left"/>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link w:val="24"/>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11">
    <w:name w:val="annotation subject"/>
    <w:basedOn w:val="6"/>
    <w:next w:val="6"/>
    <w:link w:val="19"/>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批注框文本 Char"/>
    <w:basedOn w:val="13"/>
    <w:link w:val="7"/>
    <w:semiHidden/>
    <w:qFormat/>
    <w:uiPriority w:val="99"/>
    <w:rPr>
      <w:rFonts w:asciiTheme="minorHAnsi" w:hAnsiTheme="minorHAnsi" w:eastAsiaTheme="minorEastAsia" w:cstheme="minorBidi"/>
      <w:kern w:val="2"/>
      <w:sz w:val="18"/>
      <w:szCs w:val="18"/>
    </w:rPr>
  </w:style>
  <w:style w:type="character" w:customStyle="1" w:styleId="18">
    <w:name w:val="批注文字 Char"/>
    <w:basedOn w:val="13"/>
    <w:link w:val="6"/>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11"/>
    <w:semiHidden/>
    <w:qFormat/>
    <w:uiPriority w:val="99"/>
    <w:rPr>
      <w:b/>
      <w:bCs/>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2">
    <w:name w:val="Char"/>
    <w:basedOn w:val="1"/>
    <w:qFormat/>
    <w:uiPriority w:val="0"/>
    <w:pPr>
      <w:ind w:left="567" w:hanging="283"/>
    </w:pPr>
    <w:rPr>
      <w:rFonts w:ascii="宋体" w:hAnsi="宋体" w:eastAsia="宋体" w:cs="Calibri"/>
      <w:sz w:val="28"/>
      <w:szCs w:val="24"/>
    </w:rPr>
  </w:style>
  <w:style w:type="paragraph" w:customStyle="1" w:styleId="23">
    <w:name w:val="正文_1"/>
    <w:next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信息标题 Char"/>
    <w:basedOn w:val="13"/>
    <w:link w:val="10"/>
    <w:semiHidden/>
    <w:qFormat/>
    <w:uiPriority w:val="99"/>
    <w:rPr>
      <w:rFonts w:asciiTheme="majorHAnsi" w:hAnsiTheme="majorHAnsi" w:eastAsiaTheme="majorEastAsia" w:cstheme="majorBidi"/>
      <w:kern w:val="2"/>
      <w:sz w:val="24"/>
      <w:szCs w:val="24"/>
      <w:shd w:val="pct20" w:color="auto" w:fill="auto"/>
    </w:rPr>
  </w:style>
  <w:style w:type="paragraph" w:styleId="25">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282</Words>
  <Characters>1608</Characters>
  <Lines>13</Lines>
  <Paragraphs>3</Paragraphs>
  <TotalTime>7</TotalTime>
  <ScaleCrop>false</ScaleCrop>
  <LinksUpToDate>false</LinksUpToDate>
  <CharactersWithSpaces>1887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2021-02-25T07:46:00Z</dcterms:created>
  <dc:creator>Administrator</dc:creator>
  <cp:lastModifiedBy>李慧丽</cp:lastModifiedBy>
  <cp:lastPrinted>2022-06-08T08:12:05Z</cp:lastPrinted>
  <dcterms:modified xsi:type="dcterms:W3CDTF">2022-06-08T08:14:27Z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E8939AA640864C9588ECC868964540AD</vt:lpwstr>
  </property>
</Properties>
</file>