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34" w:type="dxa"/>
        <w:tblLayout w:type="fixed"/>
        <w:tblLook w:val="04A0"/>
      </w:tblPr>
      <w:tblGrid>
        <w:gridCol w:w="851"/>
        <w:gridCol w:w="9072"/>
        <w:gridCol w:w="992"/>
      </w:tblGrid>
      <w:tr w:rsidR="009F5FFD" w:rsidTr="007E4BF4">
        <w:trPr>
          <w:trHeight w:val="495"/>
        </w:trPr>
        <w:tc>
          <w:tcPr>
            <w:tcW w:w="10915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全自动间接免疫荧光操作/酶联免疫一体机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满足临床科室要求，凡涉及设备安装及施工由中标方负责，按照科室要求提供交钥匙工程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投标时要求提供原厂家的检验报告、技术参数表及产品彩页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08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 w:rsidP="00BD442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投标产品应为国内外知名品牌，先进机型及配置，提供</w:t>
            </w:r>
            <w:r w:rsidR="00BD44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医疗器械注册证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提供近三年的销售业绩(附销售合同)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仪器配备所有软件使用最新版本且终身免费升级，端口免费开放，能与我院各信息系统无缝对接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1台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技术要求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9F5F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加载样本数≥200个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样本类型：血清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可加载≥25个荧光载片/4个ELISA微孔板，可分别进行，也可以同时进行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样本识别方式：扫描条形码，插入样本轨架时自动读取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稀释位≥150个常规稀释位，180个系列稀释位，酶免、荧光稀释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移液装置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7" w:lineRule="exact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可清洗移液针≥4支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7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液面探测敏感度：≤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200µl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凝块检测功能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6.4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 w:rsidP="00DD6352">
            <w:pPr>
              <w:pStyle w:val="TableParagraph"/>
              <w:spacing w:line="237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移液针体积：4-1000ul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移液精确度：体积</w:t>
            </w:r>
            <w:r w:rsidR="00DD6352"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 xml:space="preserve"> 20 µl时，CV </w:t>
            </w:r>
            <w:r w:rsidR="00DD6352"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1.5%，体积为10 µl，</w:t>
            </w:r>
            <w:r w:rsidR="00DD6352"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CV≤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2.5%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洗板机：</w:t>
            </w:r>
            <w:r w:rsidR="00784679"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8通道洗板机，酶免、荧光清洗共用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酶标仪：波长范围：8通道酶标仪，测量波长范围400-800nm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滤光片规格≥4种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 w:rsidP="00DD635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温育步骤可持续时间：1-1000分钟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 w:rsidP="00C719E4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稀释模式数量：≥13种稀释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9F5FFD" w:rsidRDefault="00A416FC">
            <w:pPr>
              <w:pStyle w:val="TableParagraph"/>
              <w:spacing w:line="238" w:lineRule="exact"/>
              <w:ind w:left="27"/>
              <w:jc w:val="center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C719E4" w:rsidP="00C719E4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计算机系统</w:t>
            </w:r>
            <w:r w:rsidR="00A416FC"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：1.6 GHz或更高的双核处理器， RAM≥8GB，显示器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≥19英寸（分辨率≥</w:t>
            </w:r>
            <w:r w:rsidR="00A416FC"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1280 x 1024像素）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 w:rsidP="00966E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请按顺序提供以下检测项目所需试剂名称、规格、每人份标本类型及用量、每人份试剂用量及试剂单价：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抗核抗体测定(ANA)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抗环瓜胺酸肽抗体测定(CCP)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抗双链DNA测定(抗</w:t>
            </w:r>
            <w:proofErr w:type="spellStart"/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dsDNA</w:t>
            </w:r>
            <w:proofErr w:type="spellEnd"/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)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抗线粒体抗体分型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抗平滑肌抗体测定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抗组织细胞抗体测定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抗着丝点抗体测定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抗肝肾微粒体抗体(LKM)测定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抗肝细胞溶质抗原Ⅰ型抗体测定</w:t>
            </w:r>
          </w:p>
          <w:p w:rsidR="009F5FFD" w:rsidRDefault="00A416FC">
            <w:pPr>
              <w:pStyle w:val="TableParagraph"/>
              <w:spacing w:line="238" w:lineRule="exact"/>
              <w:ind w:left="27"/>
              <w:jc w:val="both"/>
              <w:rPr>
                <w:rFonts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eastAsia="zh-CN"/>
              </w:rPr>
              <w:t>抗肝特异性蛋白抗体测定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提供详细配置清单及分项报价(含名称、规格、型号、数量、单价)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25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4" w:space="0" w:color="auto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提供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设备附件及各类配件详细报价（</w:t>
            </w:r>
            <w:r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含名称、规格、型号、数量、单价)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提供</w:t>
            </w:r>
          </w:p>
        </w:tc>
      </w:tr>
      <w:tr w:rsidR="009F5FFD" w:rsidTr="007E4BF4">
        <w:trPr>
          <w:trHeight w:val="374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9F5FF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★1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整机质保期≥3年（提供厂家保修承诺），在质保期内每年由维修工程师提供至少2次的上门维护保养工作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中标方应对设备操作及维修人员进行操作及维修培训，直至技术人员熟练掌握使用及维修技能为止，提供详细培训记录,提供设备设计使用寿命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★3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维修保障：提供中文说明书、操作手册、详细维修手册、电路图、系统安装软件及维修密码，软件系终身免费升级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一个月内非人为质量问题提供换货。设备出现故障时2个小时内提供备用设备，6小时内提供维修方案及报价，24小时内到达现场，郑州有常驻工程师，提供工程师姓名及联系方式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9F5FFD" w:rsidTr="007E4BF4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提供合同签订后到货时间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9F5FFD" w:rsidRDefault="00A416F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</w:tbl>
    <w:p w:rsidR="009F5FFD" w:rsidRDefault="009F5FFD"/>
    <w:sectPr w:rsidR="009F5FFD" w:rsidSect="009F5F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1B1" w:rsidRDefault="006321B1" w:rsidP="00BD4423">
      <w:r>
        <w:separator/>
      </w:r>
    </w:p>
  </w:endnote>
  <w:endnote w:type="continuationSeparator" w:id="0">
    <w:p w:rsidR="006321B1" w:rsidRDefault="006321B1" w:rsidP="00BD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1B1" w:rsidRDefault="006321B1" w:rsidP="00BD4423">
      <w:r>
        <w:separator/>
      </w:r>
    </w:p>
  </w:footnote>
  <w:footnote w:type="continuationSeparator" w:id="0">
    <w:p w:rsidR="006321B1" w:rsidRDefault="006321B1" w:rsidP="00BD4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784"/>
    <w:rsid w:val="000041C7"/>
    <w:rsid w:val="00080203"/>
    <w:rsid w:val="0008465C"/>
    <w:rsid w:val="00087CC0"/>
    <w:rsid w:val="00090BD7"/>
    <w:rsid w:val="000A5479"/>
    <w:rsid w:val="000A7023"/>
    <w:rsid w:val="000D459B"/>
    <w:rsid w:val="000D65BB"/>
    <w:rsid w:val="00116A32"/>
    <w:rsid w:val="00137C49"/>
    <w:rsid w:val="00143A15"/>
    <w:rsid w:val="00151DF7"/>
    <w:rsid w:val="0015541D"/>
    <w:rsid w:val="001A4CDE"/>
    <w:rsid w:val="001A4D97"/>
    <w:rsid w:val="001B0EBB"/>
    <w:rsid w:val="001E7D17"/>
    <w:rsid w:val="001F218D"/>
    <w:rsid w:val="002114F9"/>
    <w:rsid w:val="00217D4F"/>
    <w:rsid w:val="00257A51"/>
    <w:rsid w:val="00282BB6"/>
    <w:rsid w:val="00290D87"/>
    <w:rsid w:val="002977D4"/>
    <w:rsid w:val="002A5F8E"/>
    <w:rsid w:val="002B0EA2"/>
    <w:rsid w:val="002C3E81"/>
    <w:rsid w:val="002D20E7"/>
    <w:rsid w:val="002D383E"/>
    <w:rsid w:val="00315B2B"/>
    <w:rsid w:val="003222EC"/>
    <w:rsid w:val="003232F8"/>
    <w:rsid w:val="0032487A"/>
    <w:rsid w:val="00347F09"/>
    <w:rsid w:val="00354B82"/>
    <w:rsid w:val="00361EF3"/>
    <w:rsid w:val="00370690"/>
    <w:rsid w:val="003B2497"/>
    <w:rsid w:val="003B2C24"/>
    <w:rsid w:val="003D11C4"/>
    <w:rsid w:val="003E33E2"/>
    <w:rsid w:val="003E4740"/>
    <w:rsid w:val="00410EE5"/>
    <w:rsid w:val="004259FA"/>
    <w:rsid w:val="004353DD"/>
    <w:rsid w:val="004438D7"/>
    <w:rsid w:val="0045097C"/>
    <w:rsid w:val="004516E0"/>
    <w:rsid w:val="004660AF"/>
    <w:rsid w:val="00470747"/>
    <w:rsid w:val="004B4CB5"/>
    <w:rsid w:val="004C0989"/>
    <w:rsid w:val="004D1EB3"/>
    <w:rsid w:val="004E01EE"/>
    <w:rsid w:val="004E2F4D"/>
    <w:rsid w:val="004E4025"/>
    <w:rsid w:val="00501FB0"/>
    <w:rsid w:val="005031FA"/>
    <w:rsid w:val="005156FE"/>
    <w:rsid w:val="00516C77"/>
    <w:rsid w:val="00517396"/>
    <w:rsid w:val="005323D6"/>
    <w:rsid w:val="00546373"/>
    <w:rsid w:val="005508B6"/>
    <w:rsid w:val="00560FBD"/>
    <w:rsid w:val="00570920"/>
    <w:rsid w:val="005715F8"/>
    <w:rsid w:val="00571C6A"/>
    <w:rsid w:val="005772C6"/>
    <w:rsid w:val="005776E8"/>
    <w:rsid w:val="005820C5"/>
    <w:rsid w:val="00594C73"/>
    <w:rsid w:val="00595020"/>
    <w:rsid w:val="00595F0A"/>
    <w:rsid w:val="005B5392"/>
    <w:rsid w:val="005B5C93"/>
    <w:rsid w:val="005B6D79"/>
    <w:rsid w:val="005B7485"/>
    <w:rsid w:val="005E3EDA"/>
    <w:rsid w:val="005F3AC5"/>
    <w:rsid w:val="006321B1"/>
    <w:rsid w:val="00674500"/>
    <w:rsid w:val="00681634"/>
    <w:rsid w:val="006B334B"/>
    <w:rsid w:val="006C4BB3"/>
    <w:rsid w:val="006D1F71"/>
    <w:rsid w:val="006D3784"/>
    <w:rsid w:val="006D3A77"/>
    <w:rsid w:val="006E0D3D"/>
    <w:rsid w:val="00765728"/>
    <w:rsid w:val="0076606E"/>
    <w:rsid w:val="00773C12"/>
    <w:rsid w:val="00784679"/>
    <w:rsid w:val="007A5873"/>
    <w:rsid w:val="007B59BD"/>
    <w:rsid w:val="007C2715"/>
    <w:rsid w:val="007D586C"/>
    <w:rsid w:val="007E4BF4"/>
    <w:rsid w:val="00812A0E"/>
    <w:rsid w:val="00813A5A"/>
    <w:rsid w:val="0081679F"/>
    <w:rsid w:val="00820387"/>
    <w:rsid w:val="008367C5"/>
    <w:rsid w:val="0084368D"/>
    <w:rsid w:val="00853392"/>
    <w:rsid w:val="00855B29"/>
    <w:rsid w:val="0086097C"/>
    <w:rsid w:val="008648EC"/>
    <w:rsid w:val="00872241"/>
    <w:rsid w:val="00884D7F"/>
    <w:rsid w:val="008A09BB"/>
    <w:rsid w:val="008A5004"/>
    <w:rsid w:val="008B3638"/>
    <w:rsid w:val="008C29E1"/>
    <w:rsid w:val="008D1DD2"/>
    <w:rsid w:val="008E34B8"/>
    <w:rsid w:val="00902CE0"/>
    <w:rsid w:val="00927A37"/>
    <w:rsid w:val="00946B5D"/>
    <w:rsid w:val="00966E67"/>
    <w:rsid w:val="009765E9"/>
    <w:rsid w:val="009837B2"/>
    <w:rsid w:val="00991609"/>
    <w:rsid w:val="00994FEA"/>
    <w:rsid w:val="00997308"/>
    <w:rsid w:val="009C7FCC"/>
    <w:rsid w:val="009E0C03"/>
    <w:rsid w:val="009E66E7"/>
    <w:rsid w:val="009F449D"/>
    <w:rsid w:val="009F5FFD"/>
    <w:rsid w:val="00A0267B"/>
    <w:rsid w:val="00A109F0"/>
    <w:rsid w:val="00A32468"/>
    <w:rsid w:val="00A416FC"/>
    <w:rsid w:val="00A477B5"/>
    <w:rsid w:val="00A53851"/>
    <w:rsid w:val="00A53F06"/>
    <w:rsid w:val="00A5517C"/>
    <w:rsid w:val="00A62B8D"/>
    <w:rsid w:val="00A64593"/>
    <w:rsid w:val="00A72D2F"/>
    <w:rsid w:val="00A8786D"/>
    <w:rsid w:val="00AC08BA"/>
    <w:rsid w:val="00AD24E6"/>
    <w:rsid w:val="00AE06E4"/>
    <w:rsid w:val="00AE7A39"/>
    <w:rsid w:val="00AF134B"/>
    <w:rsid w:val="00AF28E7"/>
    <w:rsid w:val="00B0148E"/>
    <w:rsid w:val="00B240B3"/>
    <w:rsid w:val="00B26DB7"/>
    <w:rsid w:val="00B3621B"/>
    <w:rsid w:val="00B73165"/>
    <w:rsid w:val="00BA3C0C"/>
    <w:rsid w:val="00BD4423"/>
    <w:rsid w:val="00BE52C6"/>
    <w:rsid w:val="00BF5AA3"/>
    <w:rsid w:val="00C01956"/>
    <w:rsid w:val="00C05208"/>
    <w:rsid w:val="00C248D8"/>
    <w:rsid w:val="00C265D4"/>
    <w:rsid w:val="00C30849"/>
    <w:rsid w:val="00C34386"/>
    <w:rsid w:val="00C362E3"/>
    <w:rsid w:val="00C62481"/>
    <w:rsid w:val="00C719E4"/>
    <w:rsid w:val="00C73CCD"/>
    <w:rsid w:val="00C9596D"/>
    <w:rsid w:val="00CC1BE8"/>
    <w:rsid w:val="00CC6084"/>
    <w:rsid w:val="00CD690B"/>
    <w:rsid w:val="00D207F3"/>
    <w:rsid w:val="00D26657"/>
    <w:rsid w:val="00D2693E"/>
    <w:rsid w:val="00D27B07"/>
    <w:rsid w:val="00D3558B"/>
    <w:rsid w:val="00D655D5"/>
    <w:rsid w:val="00D6775F"/>
    <w:rsid w:val="00D7272D"/>
    <w:rsid w:val="00D8310A"/>
    <w:rsid w:val="00D87E16"/>
    <w:rsid w:val="00D93724"/>
    <w:rsid w:val="00D95A5C"/>
    <w:rsid w:val="00D95D58"/>
    <w:rsid w:val="00DA2574"/>
    <w:rsid w:val="00DB5DAB"/>
    <w:rsid w:val="00DC5580"/>
    <w:rsid w:val="00DC77FE"/>
    <w:rsid w:val="00DD25A5"/>
    <w:rsid w:val="00DD2BE2"/>
    <w:rsid w:val="00DD6352"/>
    <w:rsid w:val="00DE2EB8"/>
    <w:rsid w:val="00DE330D"/>
    <w:rsid w:val="00E0376A"/>
    <w:rsid w:val="00E044F5"/>
    <w:rsid w:val="00E201E3"/>
    <w:rsid w:val="00E32761"/>
    <w:rsid w:val="00E40AA1"/>
    <w:rsid w:val="00E602DA"/>
    <w:rsid w:val="00E60F8F"/>
    <w:rsid w:val="00E76584"/>
    <w:rsid w:val="00E92B3C"/>
    <w:rsid w:val="00E936E8"/>
    <w:rsid w:val="00E967BF"/>
    <w:rsid w:val="00ED50E7"/>
    <w:rsid w:val="00EF02AA"/>
    <w:rsid w:val="00F0274E"/>
    <w:rsid w:val="00F152A5"/>
    <w:rsid w:val="00F44B92"/>
    <w:rsid w:val="00F5556D"/>
    <w:rsid w:val="00F57338"/>
    <w:rsid w:val="00F6272F"/>
    <w:rsid w:val="00F64049"/>
    <w:rsid w:val="00F73AF9"/>
    <w:rsid w:val="00F83F68"/>
    <w:rsid w:val="00F9191D"/>
    <w:rsid w:val="00FB0083"/>
    <w:rsid w:val="00FC53E2"/>
    <w:rsid w:val="00FD49D9"/>
    <w:rsid w:val="00FD668B"/>
    <w:rsid w:val="00FF598F"/>
    <w:rsid w:val="058255C6"/>
    <w:rsid w:val="07022D7A"/>
    <w:rsid w:val="15772EAC"/>
    <w:rsid w:val="26CA506D"/>
    <w:rsid w:val="3D331F28"/>
    <w:rsid w:val="45CE02DF"/>
    <w:rsid w:val="46DA0607"/>
    <w:rsid w:val="49D9612D"/>
    <w:rsid w:val="4DAC345F"/>
    <w:rsid w:val="50DC6CA3"/>
    <w:rsid w:val="50F91CE7"/>
    <w:rsid w:val="67CC1673"/>
    <w:rsid w:val="6A846951"/>
    <w:rsid w:val="6D024A0A"/>
    <w:rsid w:val="71480840"/>
    <w:rsid w:val="79FD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F5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F5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F5F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F5FF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F5FFD"/>
    <w:pPr>
      <w:jc w:val="left"/>
    </w:pPr>
    <w:rPr>
      <w:rFonts w:ascii="Calibri" w:eastAsia="宋体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190</Words>
  <Characters>1088</Characters>
  <Application>Microsoft Office Word</Application>
  <DocSecurity>0</DocSecurity>
  <Lines>9</Lines>
  <Paragraphs>2</Paragraphs>
  <ScaleCrop>false</ScaleCrop>
  <Company>china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李慧丽</cp:lastModifiedBy>
  <cp:revision>30</cp:revision>
  <cp:lastPrinted>2013-12-06T00:31:00Z</cp:lastPrinted>
  <dcterms:created xsi:type="dcterms:W3CDTF">2019-03-25T03:45:00Z</dcterms:created>
  <dcterms:modified xsi:type="dcterms:W3CDTF">2019-12-17T07:00:00Z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