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1177"/>
        <w:gridCol w:w="9207"/>
        <w:gridCol w:w="714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F53940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心电图机</w:t>
            </w:r>
          </w:p>
        </w:tc>
      </w:tr>
      <w:tr w:rsidR="00C53505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793439">
        <w:trPr>
          <w:trHeight w:val="208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知名品牌，先进机型及配置，提供医疗器械注册证</w:t>
            </w:r>
            <w:r w:rsidR="00DC5C74">
              <w:rPr>
                <w:rFonts w:ascii="宋体" w:eastAsia="宋体" w:hAnsi="宋体" w:cs="宋体" w:hint="eastAsia"/>
                <w:sz w:val="24"/>
                <w:szCs w:val="24"/>
              </w:rPr>
              <w:t>、ISO13485认证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37152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="00A557D3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C53505" w:rsidRPr="006D3784" w:rsidTr="00793439">
        <w:trPr>
          <w:trHeight w:val="423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528C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528C" w:rsidRDefault="00E8528C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8528C" w:rsidRPr="00E460C0" w:rsidRDefault="00E8528C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输入电路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528C" w:rsidRPr="00A7545A" w:rsidRDefault="00E8528C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5C56FB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5C56F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心电输入：12导联同步采集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492915">
        <w:trPr>
          <w:trHeight w:val="311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导联选择：自动或手动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输入方式：</w:t>
            </w:r>
            <w:proofErr w:type="gramStart"/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浮地输入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输入保护：</w:t>
            </w:r>
            <w:proofErr w:type="gramStart"/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标配导联</w:t>
            </w:r>
            <w:proofErr w:type="gramEnd"/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线内附除颤保护电路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采样率：</w:t>
            </w:r>
            <w:r w:rsidR="00D92847" w:rsidRPr="00E460C0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8000 Hz/8Ch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模数转换精度：≤2.5 μV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输入阻抗≥20MΩ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耐极化电压≥±550mV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共模抑制比≥100dB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频率响应：0.05Hz-150Hz（+0.4/-3 dB）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标准灵敏：</w:t>
            </w:r>
            <w:r w:rsidR="005C56FB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10mm/mV, 误差≤±2%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时间常数≥3.2秒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滤波器：</w:t>
            </w:r>
            <w:r w:rsidR="004764A6">
              <w:rPr>
                <w:rFonts w:ascii="宋体" w:eastAsia="宋体" w:hAnsi="宋体" w:cs="宋体" w:hint="eastAsia"/>
                <w:sz w:val="24"/>
                <w:szCs w:val="24"/>
              </w:rPr>
              <w:t>至少包括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低通滤波、肌电滤波、交流滤波、基线抑制滤波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低通滤波：</w:t>
            </w:r>
            <w:r w:rsidR="005C56FB">
              <w:rPr>
                <w:rFonts w:ascii="宋体" w:eastAsia="宋体" w:hAnsi="宋体" w:cs="宋体" w:hint="eastAsia"/>
                <w:sz w:val="24"/>
                <w:szCs w:val="24"/>
              </w:rPr>
              <w:t>至少包括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75Hz, 100Hz, 150Hz 三档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肌电滤波：</w:t>
            </w:r>
            <w:r w:rsidR="001A6118">
              <w:rPr>
                <w:rFonts w:ascii="宋体" w:eastAsia="宋体" w:hAnsi="宋体" w:cs="宋体" w:hint="eastAsia"/>
                <w:sz w:val="24"/>
                <w:szCs w:val="24"/>
              </w:rPr>
              <w:t>至少包括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25Hz/35Hz 二档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交流滤波：50Hz或60Hz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基线抑制：</w:t>
            </w:r>
            <w:r w:rsidR="001A6118">
              <w:rPr>
                <w:rFonts w:ascii="宋体" w:eastAsia="宋体" w:hAnsi="宋体" w:cs="宋体" w:hint="eastAsia"/>
                <w:sz w:val="24"/>
                <w:szCs w:val="24"/>
              </w:rPr>
              <w:t>至少包括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强/弱/关闭三档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增益/灵敏度选择：</w:t>
            </w:r>
            <w:r w:rsidR="001A6118">
              <w:rPr>
                <w:rFonts w:ascii="宋体" w:eastAsia="宋体" w:hAnsi="宋体" w:cs="宋体" w:hint="eastAsia"/>
                <w:sz w:val="24"/>
                <w:szCs w:val="24"/>
              </w:rPr>
              <w:t>至少包括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5，10，20mm/mV，手动或自动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不正常状态检测：</w:t>
            </w:r>
            <w:r w:rsidR="001A6118">
              <w:rPr>
                <w:rFonts w:ascii="宋体" w:eastAsia="宋体" w:hAnsi="宋体" w:cs="宋体" w:hint="eastAsia"/>
                <w:sz w:val="24"/>
                <w:szCs w:val="24"/>
              </w:rPr>
              <w:t>至少包括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电极脱落报警，高频噪声过高报警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D92847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电极脱落显示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4D5B8F" w:rsidRDefault="00E460C0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显示和记录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显示方式：≥7"液晶显示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视角调节：0-100度无极调节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显示分辨率：</w:t>
            </w:r>
            <w:r w:rsidR="001A6118" w:rsidRPr="00E460C0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800*480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显示导联数：同屏12导联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同屏显示时长≥5s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解析结果屏幕显示:支持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噪音检测:双模式同步点划线热敏标记打印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 xml:space="preserve">显示内容：内部存储器信息、网络连接信息、服务器同步信息、系统菜单、心电波形、心率、导联名称、走纸速度、增益、滤波器、日期、患者信息、工作模式、标记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E460C0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记录器：内置高分辨率热线阵打印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E460C0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E8528C" w:rsidRDefault="00E460C0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460C0" w:rsidRPr="00E460C0" w:rsidRDefault="001C5611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记录道数：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至少包括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3, 3+1, 6, 12道，12+6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460C0" w:rsidRPr="00A7545A" w:rsidRDefault="00E460C0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CC01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无纸检出：记录纸用完后自动停止</w:t>
            </w:r>
            <w:proofErr w:type="gramStart"/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走纸并报警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3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CC01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打印数据：程序型号、版本、日期和时间、走纸速度、灵敏度、导联名称、滤波器、患者信息（ID号码、年龄、性别）、电极检出、噪声、计时标记、事件标记、心电波形、分析报告等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4D5B8F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测量分析：性别年龄特异性自动测量分析算法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自动测量参数：包括心率、PR间期、QT/QTc、P/QRS/T电轴、RV5/SV1电压等值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617DB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自动分析结果：5大类判断结论，200种以上分析结论建议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分析结果支持中文或英文切换，支持两版明尼苏达码表示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492915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492915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92915">
              <w:rPr>
                <w:rFonts w:ascii="宋体" w:eastAsia="宋体" w:hAnsi="宋体" w:cs="宋体" w:hint="eastAsia"/>
                <w:sz w:val="24"/>
                <w:szCs w:val="24"/>
              </w:rPr>
              <w:t>支持右胸后壁导联独立分析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492915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492915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92915">
              <w:rPr>
                <w:rFonts w:ascii="宋体" w:eastAsia="宋体" w:hAnsi="宋体" w:cs="宋体" w:hint="eastAsia"/>
                <w:sz w:val="24"/>
                <w:szCs w:val="24"/>
              </w:rPr>
              <w:t>支持18导联ST-Map输出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外部输入：10mm/0.5V±5%，输入阻抗≥100kΩ支持连接心音脉搏波放大器等模拟信号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信号输出：0.5V/1mV±5%，输出阻抗≤100Ω，输出短路时不损坏心电图机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其它接口：USB/SD 等电位接地端口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存储：支持标准和压缩两种文件存储形式，内置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至少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400份心电图存储容量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外置存储SD卡扩展，最高支持</w:t>
            </w:r>
            <w:r w:rsidR="008901D3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32GB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支持PDF文件保存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网络：自带LAN接口，支持有线网络连接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支持USB方式无线网络连接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提示音：QRS同步或</w:t>
            </w:r>
            <w:proofErr w:type="gramStart"/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热笔拟笔</w:t>
            </w:r>
            <w:proofErr w:type="gramEnd"/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输入键：键位支持直接输入患者ID号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打印网格：具备在无网格纸上打印网格功能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心律失常检测：具备心律失常检测自动延长记录的功能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617DBB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QTc算法：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至少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4种可选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1C5611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重量：≤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Kg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E460C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安全性：电击防护类型: I类CF型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113907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长效可充电电池，充满电可连续工作30分钟以上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113907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便携式把手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E8528C" w:rsidRDefault="00A41788" w:rsidP="00E8528C">
            <w:pPr>
              <w:pStyle w:val="a7"/>
              <w:numPr>
                <w:ilvl w:val="0"/>
                <w:numId w:val="5"/>
              </w:numPr>
              <w:spacing w:after="0"/>
              <w:ind w:firstLineChars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41788" w:rsidRPr="00E460C0" w:rsidRDefault="00A41788" w:rsidP="00113907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60C0">
              <w:rPr>
                <w:rFonts w:ascii="宋体" w:eastAsia="宋体" w:hAnsi="宋体" w:cs="宋体" w:hint="eastAsia"/>
                <w:sz w:val="24"/>
                <w:szCs w:val="24"/>
              </w:rPr>
              <w:t>支持自动检测与智能帮助程序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25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D72DE8" w:rsidRDefault="00D72DE8" w:rsidP="00D72DE8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113907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1788" w:rsidRPr="006D3784" w:rsidTr="00793439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8E050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796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734"/>
          <w:jc w:val="center"/>
        </w:trPr>
        <w:tc>
          <w:tcPr>
            <w:tcW w:w="1177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495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41788" w:rsidRPr="006D3784" w:rsidTr="00793439">
        <w:trPr>
          <w:trHeight w:val="440"/>
          <w:jc w:val="center"/>
        </w:trPr>
        <w:tc>
          <w:tcPr>
            <w:tcW w:w="117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41788" w:rsidRPr="00A7545A" w:rsidRDefault="00A41788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  <w:bookmarkStart w:id="0" w:name="_GoBack"/>
      <w:bookmarkEnd w:id="0"/>
    </w:p>
    <w:sectPr w:rsidR="004358AB" w:rsidSect="00F53CEE">
      <w:pgSz w:w="11906" w:h="16838"/>
      <w:pgMar w:top="238" w:right="794" w:bottom="24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E86" w:rsidRDefault="00F45E86" w:rsidP="00C53505">
      <w:pPr>
        <w:spacing w:after="0"/>
      </w:pPr>
      <w:r>
        <w:separator/>
      </w:r>
    </w:p>
  </w:endnote>
  <w:endnote w:type="continuationSeparator" w:id="0">
    <w:p w:rsidR="00F45E86" w:rsidRDefault="00F45E86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E86" w:rsidRDefault="00F45E86" w:rsidP="00C53505">
      <w:pPr>
        <w:spacing w:after="0"/>
      </w:pPr>
      <w:r>
        <w:separator/>
      </w:r>
    </w:p>
  </w:footnote>
  <w:footnote w:type="continuationSeparator" w:id="0">
    <w:p w:rsidR="00F45E86" w:rsidRDefault="00F45E86" w:rsidP="00C53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1C7A"/>
    <w:multiLevelType w:val="hybridMultilevel"/>
    <w:tmpl w:val="3A52DC66"/>
    <w:lvl w:ilvl="0" w:tplc="32E6FE52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E863EC"/>
    <w:multiLevelType w:val="hybridMultilevel"/>
    <w:tmpl w:val="31C4A6EE"/>
    <w:lvl w:ilvl="0" w:tplc="9010454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3C3809"/>
    <w:multiLevelType w:val="hybridMultilevel"/>
    <w:tmpl w:val="73028AC4"/>
    <w:lvl w:ilvl="0" w:tplc="D51C0C5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B76E26"/>
    <w:multiLevelType w:val="hybridMultilevel"/>
    <w:tmpl w:val="E0746EF0"/>
    <w:lvl w:ilvl="0" w:tplc="A2227A7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746333"/>
    <w:multiLevelType w:val="hybridMultilevel"/>
    <w:tmpl w:val="C8D2BA44"/>
    <w:lvl w:ilvl="0" w:tplc="505093BA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2C95"/>
    <w:rsid w:val="00071AF9"/>
    <w:rsid w:val="000C5BD1"/>
    <w:rsid w:val="00120945"/>
    <w:rsid w:val="00131650"/>
    <w:rsid w:val="00172D8D"/>
    <w:rsid w:val="00195AE9"/>
    <w:rsid w:val="001A6118"/>
    <w:rsid w:val="001C5611"/>
    <w:rsid w:val="001E4B06"/>
    <w:rsid w:val="001F2C4E"/>
    <w:rsid w:val="00215A75"/>
    <w:rsid w:val="0023332D"/>
    <w:rsid w:val="00262F01"/>
    <w:rsid w:val="002916E9"/>
    <w:rsid w:val="002E3331"/>
    <w:rsid w:val="002F6604"/>
    <w:rsid w:val="00323B43"/>
    <w:rsid w:val="00351F81"/>
    <w:rsid w:val="003618B7"/>
    <w:rsid w:val="0037147C"/>
    <w:rsid w:val="0037152F"/>
    <w:rsid w:val="00385EF3"/>
    <w:rsid w:val="003B7BCB"/>
    <w:rsid w:val="003D37D8"/>
    <w:rsid w:val="0040517B"/>
    <w:rsid w:val="00412898"/>
    <w:rsid w:val="0041585E"/>
    <w:rsid w:val="00426133"/>
    <w:rsid w:val="004358AB"/>
    <w:rsid w:val="00437CC8"/>
    <w:rsid w:val="00444B5E"/>
    <w:rsid w:val="00455037"/>
    <w:rsid w:val="004764A6"/>
    <w:rsid w:val="00484D92"/>
    <w:rsid w:val="00492915"/>
    <w:rsid w:val="00494CE3"/>
    <w:rsid w:val="004D5751"/>
    <w:rsid w:val="004D5B8F"/>
    <w:rsid w:val="005060CD"/>
    <w:rsid w:val="00534B2F"/>
    <w:rsid w:val="00561935"/>
    <w:rsid w:val="005659BC"/>
    <w:rsid w:val="00574F61"/>
    <w:rsid w:val="00583DF5"/>
    <w:rsid w:val="0058775D"/>
    <w:rsid w:val="005C0A12"/>
    <w:rsid w:val="005C4445"/>
    <w:rsid w:val="005C56FB"/>
    <w:rsid w:val="005E4EBF"/>
    <w:rsid w:val="00617DBB"/>
    <w:rsid w:val="00623195"/>
    <w:rsid w:val="006645F0"/>
    <w:rsid w:val="00691D9F"/>
    <w:rsid w:val="0070757D"/>
    <w:rsid w:val="0071384B"/>
    <w:rsid w:val="00725805"/>
    <w:rsid w:val="00732864"/>
    <w:rsid w:val="007416C5"/>
    <w:rsid w:val="00763808"/>
    <w:rsid w:val="00773D9E"/>
    <w:rsid w:val="00793439"/>
    <w:rsid w:val="007A0A1F"/>
    <w:rsid w:val="007B026A"/>
    <w:rsid w:val="007B3FB0"/>
    <w:rsid w:val="007E6F99"/>
    <w:rsid w:val="00802034"/>
    <w:rsid w:val="00841FD1"/>
    <w:rsid w:val="008613FF"/>
    <w:rsid w:val="00875FA7"/>
    <w:rsid w:val="00883AB7"/>
    <w:rsid w:val="008901D3"/>
    <w:rsid w:val="008926E0"/>
    <w:rsid w:val="00894CA9"/>
    <w:rsid w:val="008B7726"/>
    <w:rsid w:val="008C6C53"/>
    <w:rsid w:val="008E043B"/>
    <w:rsid w:val="008E29E4"/>
    <w:rsid w:val="008F37D6"/>
    <w:rsid w:val="009055F0"/>
    <w:rsid w:val="0092202E"/>
    <w:rsid w:val="00971C66"/>
    <w:rsid w:val="009A1A1D"/>
    <w:rsid w:val="009A5564"/>
    <w:rsid w:val="009B4594"/>
    <w:rsid w:val="00A10FC3"/>
    <w:rsid w:val="00A31D39"/>
    <w:rsid w:val="00A41788"/>
    <w:rsid w:val="00A557D3"/>
    <w:rsid w:val="00A7545A"/>
    <w:rsid w:val="00A82104"/>
    <w:rsid w:val="00AA422D"/>
    <w:rsid w:val="00AB5BD8"/>
    <w:rsid w:val="00B23DFA"/>
    <w:rsid w:val="00B42DEE"/>
    <w:rsid w:val="00C07199"/>
    <w:rsid w:val="00C1753C"/>
    <w:rsid w:val="00C369AC"/>
    <w:rsid w:val="00C53505"/>
    <w:rsid w:val="00C7795C"/>
    <w:rsid w:val="00C80245"/>
    <w:rsid w:val="00C9344F"/>
    <w:rsid w:val="00CC1827"/>
    <w:rsid w:val="00CD1FCA"/>
    <w:rsid w:val="00CD4DCE"/>
    <w:rsid w:val="00CE0EBE"/>
    <w:rsid w:val="00CE1D2F"/>
    <w:rsid w:val="00CF35F8"/>
    <w:rsid w:val="00D22000"/>
    <w:rsid w:val="00D25A8B"/>
    <w:rsid w:val="00D31D50"/>
    <w:rsid w:val="00D342E3"/>
    <w:rsid w:val="00D72DE8"/>
    <w:rsid w:val="00D73037"/>
    <w:rsid w:val="00D92847"/>
    <w:rsid w:val="00D95C35"/>
    <w:rsid w:val="00DC1E77"/>
    <w:rsid w:val="00DC5C74"/>
    <w:rsid w:val="00E4178B"/>
    <w:rsid w:val="00E460C0"/>
    <w:rsid w:val="00E70EA9"/>
    <w:rsid w:val="00E8528C"/>
    <w:rsid w:val="00EA5E4A"/>
    <w:rsid w:val="00F2111E"/>
    <w:rsid w:val="00F25395"/>
    <w:rsid w:val="00F337CA"/>
    <w:rsid w:val="00F45E86"/>
    <w:rsid w:val="00F53940"/>
    <w:rsid w:val="00F53CEE"/>
    <w:rsid w:val="00F5604C"/>
    <w:rsid w:val="00F564D2"/>
    <w:rsid w:val="00F953B8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52592D7"/>
  <w15:docId w15:val="{34D74193-4B9E-47AB-A499-743B0F0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E852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91</cp:revision>
  <dcterms:created xsi:type="dcterms:W3CDTF">2008-09-11T17:20:00Z</dcterms:created>
  <dcterms:modified xsi:type="dcterms:W3CDTF">2021-01-07T01:51:00Z</dcterms:modified>
</cp:coreProperties>
</file>