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2" w:type="dxa"/>
        <w:tblInd w:w="-34" w:type="dxa"/>
        <w:tblLook w:val="04A0" w:firstRow="1" w:lastRow="0" w:firstColumn="1" w:lastColumn="0" w:noHBand="0" w:noVBand="1"/>
      </w:tblPr>
      <w:tblGrid>
        <w:gridCol w:w="993"/>
        <w:gridCol w:w="9217"/>
        <w:gridCol w:w="852"/>
      </w:tblGrid>
      <w:tr w:rsidR="006D3784" w:rsidRPr="006D3784" w:rsidTr="00F16FF0">
        <w:trPr>
          <w:trHeight w:val="495"/>
        </w:trPr>
        <w:tc>
          <w:tcPr>
            <w:tcW w:w="11062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820283" w:rsidP="008202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医用智能配药机</w:t>
            </w:r>
          </w:p>
        </w:tc>
      </w:tr>
      <w:tr w:rsidR="006D3784" w:rsidRPr="006D3784" w:rsidTr="00F16FF0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proofErr w:type="gramStart"/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6D3784" w:rsidRPr="006D3784" w:rsidTr="00F16FF0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EF02A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6D3784"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F16FF0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投标时要求提供原厂家的检验报告、技术参数表及产品彩页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F16FF0">
        <w:trPr>
          <w:trHeight w:val="208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EF02A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6D3784"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820283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投标产品应为</w:t>
            </w:r>
            <w:r w:rsidR="00DB5DAB"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国内外</w:t>
            </w:r>
            <w:r w:rsidR="00EF02AA"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知名品牌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F16FF0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提供近三年的销售业绩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EF02A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6D3784" w:rsidRPr="006D3784" w:rsidTr="00F16FF0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仪器配备所有软件使用最新版本</w:t>
            </w:r>
            <w:r w:rsidR="00674500"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且终身免费升级，端口免费开放，能与我院各信息系统无缝对接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F4854" w:rsidRPr="006D3784" w:rsidTr="00F16FF0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4854" w:rsidRPr="000411B1" w:rsidRDefault="00DF485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4854" w:rsidRPr="000411B1" w:rsidRDefault="00510D01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4854" w:rsidRPr="000411B1" w:rsidRDefault="002F0DC7" w:rsidP="002A58D2">
            <w:pPr>
              <w:widowControl/>
              <w:adjustRightInd w:val="0"/>
              <w:snapToGrid w:val="0"/>
              <w:ind w:left="420" w:hanging="42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6</w:t>
            </w:r>
            <w:r w:rsidR="002A58D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台</w:t>
            </w:r>
          </w:p>
        </w:tc>
      </w:tr>
      <w:tr w:rsidR="006D3784" w:rsidRPr="006D3784" w:rsidTr="00F16FF0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color w:val="0000FF"/>
                <w:kern w:val="0"/>
                <w:sz w:val="28"/>
                <w:szCs w:val="28"/>
              </w:rPr>
              <w:t>二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color w:val="0000FF"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075CAE" w:rsidRPr="006D3784" w:rsidTr="00F16FF0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75CAE" w:rsidRPr="00C078F7" w:rsidRDefault="00075CAE" w:rsidP="00977E5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75CAE" w:rsidRPr="00C078F7" w:rsidRDefault="00075CAE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解决护士向输液袋中批量配药的繁重的手工劳动，切断配置人员和药品双向污染的途径，保护人、药的安全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75CAE" w:rsidRPr="000411B1" w:rsidRDefault="00075CAE" w:rsidP="004B496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482B6A" w:rsidRPr="006D3784" w:rsidTr="00F16FF0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C078F7" w:rsidRDefault="00482B6A" w:rsidP="001833B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C078F7" w:rsidRDefault="00482B6A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配药模式：定量模式、连续模式、安瓶模式、西林瓶模式、自动模式、手动模式等，满足静脉配药各种使用需求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4B496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482B6A" w:rsidRPr="006D3784" w:rsidTr="00F16FF0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C078F7" w:rsidRDefault="00482B6A" w:rsidP="001833B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C078F7" w:rsidRDefault="00482B6A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外观设计</w:t>
            </w:r>
            <w:r w:rsidRPr="00C078F7">
              <w:rPr>
                <w:rFonts w:asciiTheme="minorEastAsia" w:hAnsiTheme="minorEastAsia" w:cs="宋体"/>
                <w:kern w:val="0"/>
                <w:sz w:val="28"/>
                <w:szCs w:val="28"/>
              </w:rPr>
              <w:t>精巧，线条流畅无死角，移动方便，不影响安全柜和</w:t>
            </w:r>
            <w:proofErr w:type="gramStart"/>
            <w:r w:rsidRPr="00C078F7">
              <w:rPr>
                <w:rFonts w:asciiTheme="minorEastAsia" w:hAnsiTheme="minorEastAsia" w:cs="宋体"/>
                <w:kern w:val="0"/>
                <w:sz w:val="28"/>
                <w:szCs w:val="28"/>
              </w:rPr>
              <w:t>净化台</w:t>
            </w:r>
            <w:proofErr w:type="gramEnd"/>
            <w:r w:rsidRPr="00C078F7">
              <w:rPr>
                <w:rFonts w:asciiTheme="minorEastAsia" w:hAnsiTheme="minorEastAsia" w:cs="宋体"/>
                <w:kern w:val="0"/>
                <w:sz w:val="28"/>
                <w:szCs w:val="28"/>
              </w:rPr>
              <w:t>的舱内清洁和消毒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4B496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482B6A" w:rsidRPr="006D3784" w:rsidTr="00F16FF0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C078F7" w:rsidRDefault="00482B6A" w:rsidP="001833B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C078F7" w:rsidRDefault="00482B6A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遥控器和</w:t>
            </w:r>
            <w:r w:rsidRPr="00C078F7">
              <w:rPr>
                <w:rFonts w:asciiTheme="minorEastAsia" w:hAnsiTheme="minorEastAsia" w:cs="宋体"/>
                <w:kern w:val="0"/>
                <w:sz w:val="28"/>
                <w:szCs w:val="28"/>
              </w:rPr>
              <w:t>触摸屏并行</w:t>
            </w:r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控制设备进行药品配置，提高药液配置的质量和效率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4B496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078F7" w:rsidRPr="006D3784" w:rsidTr="00F16FF0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78F7" w:rsidRPr="00C078F7" w:rsidRDefault="00C078F7" w:rsidP="001833B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78F7" w:rsidRPr="00C078F7" w:rsidRDefault="00C078F7" w:rsidP="00934984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触摸屏设计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78F7" w:rsidRPr="000411B1" w:rsidRDefault="00C078F7" w:rsidP="004B496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078F7" w:rsidRPr="006D3784" w:rsidTr="00F16FF0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78F7" w:rsidRPr="00C078F7" w:rsidRDefault="00C078F7" w:rsidP="001833B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78F7" w:rsidRPr="00C078F7" w:rsidRDefault="00C078F7" w:rsidP="00934984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配药速度可调，转移100ml液体时间≤15s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78F7" w:rsidRPr="000411B1" w:rsidRDefault="00C078F7" w:rsidP="004B496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078F7" w:rsidRPr="006D3784" w:rsidTr="00F16FF0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78F7" w:rsidRPr="00C078F7" w:rsidRDefault="00C078F7" w:rsidP="001833B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78F7" w:rsidRPr="00C078F7" w:rsidRDefault="00482B6A" w:rsidP="00934984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最大流速≥8ml/s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78F7" w:rsidRPr="000411B1" w:rsidRDefault="00C078F7" w:rsidP="004B496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482B6A" w:rsidRPr="006D3784" w:rsidTr="00F16FF0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C078F7" w:rsidRDefault="00482B6A" w:rsidP="009B3E66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Default="00482B6A" w:rsidP="00934984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最小泵液量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≤0.2ml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4B496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482B6A" w:rsidRPr="006D3784" w:rsidTr="00F16FF0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C078F7" w:rsidRDefault="00482B6A" w:rsidP="009B3E66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Default="00482B6A" w:rsidP="00934984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流量精度：1-5ml ≤0.1ml，5-50ml ≤0.5ml，＞50ml≤1,ml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4B496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482B6A" w:rsidRPr="006D3784" w:rsidTr="00F16FF0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C078F7" w:rsidRDefault="00482B6A" w:rsidP="009B3E66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C078F7" w:rsidRDefault="00482B6A" w:rsidP="00934984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无需外接电源，内置大容量锂电池，可连续工作≥6小时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4B496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482B6A" w:rsidRPr="006D3784" w:rsidTr="00F16FF0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C078F7" w:rsidRDefault="00482B6A" w:rsidP="009B3E66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C078F7" w:rsidRDefault="00482B6A" w:rsidP="00934984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自保护充电器，电池充满自动保护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482B6A" w:rsidRPr="006D3784" w:rsidTr="00F16FF0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C078F7" w:rsidRDefault="00482B6A" w:rsidP="009B3E66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C078F7" w:rsidRDefault="00482B6A" w:rsidP="00934984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药物在配药管路内流动，不接触配药机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482B6A" w:rsidRPr="006D3784" w:rsidTr="00F16FF0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C078F7" w:rsidRDefault="00482B6A" w:rsidP="009B3E66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C078F7" w:rsidRDefault="00482B6A" w:rsidP="00934984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一键校准功能，保证</w:t>
            </w:r>
            <w:r w:rsidRPr="00C078F7">
              <w:rPr>
                <w:rFonts w:asciiTheme="minorEastAsia" w:hAnsiTheme="minorEastAsia" w:cs="宋体"/>
                <w:kern w:val="0"/>
                <w:sz w:val="28"/>
                <w:szCs w:val="28"/>
              </w:rPr>
              <w:t>药液的</w:t>
            </w:r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精确</w:t>
            </w:r>
            <w:r w:rsidRPr="00C078F7">
              <w:rPr>
                <w:rFonts w:asciiTheme="minorEastAsia" w:hAnsiTheme="minorEastAsia" w:cs="宋体"/>
                <w:kern w:val="0"/>
                <w:sz w:val="28"/>
                <w:szCs w:val="28"/>
              </w:rPr>
              <w:t>定量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482B6A" w:rsidRPr="006D3784" w:rsidTr="00F16FF0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C078F7" w:rsidRDefault="00482B6A" w:rsidP="009B3E66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C078F7" w:rsidRDefault="00482B6A" w:rsidP="00934984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配药机主机和遥控器可以采用</w:t>
            </w:r>
            <w:r w:rsidRPr="00C078F7">
              <w:rPr>
                <w:rFonts w:asciiTheme="minorEastAsia" w:hAnsiTheme="minorEastAsia" w:cs="宋体"/>
                <w:kern w:val="0"/>
                <w:sz w:val="28"/>
                <w:szCs w:val="28"/>
              </w:rPr>
              <w:t>紫外线和</w:t>
            </w:r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酒精擦拭消毒，维护、消毒简单方便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482B6A" w:rsidRPr="006D3784" w:rsidTr="00F16FF0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C078F7" w:rsidRDefault="00482B6A" w:rsidP="009B3E66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★15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C078F7" w:rsidRDefault="00482B6A" w:rsidP="00934984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提供</w:t>
            </w:r>
            <w:r w:rsidR="007A62EE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配套一次性使用无菌药液</w:t>
            </w:r>
            <w:proofErr w:type="gramStart"/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转移器</w:t>
            </w:r>
            <w:proofErr w:type="gramEnd"/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长期供应价格及医疗器械注册证（含名称、规格、型号、单价）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482B6A" w:rsidRPr="006D3784" w:rsidTr="00F16FF0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C078F7" w:rsidRDefault="00482B6A" w:rsidP="001833B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934984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提供详细配置清单及分项报价(含名称、规格、型号、数量、单价)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482B6A" w:rsidRPr="006D3784" w:rsidTr="00F16FF0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技术及售后服务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482B6A" w:rsidRPr="006D3784" w:rsidTr="00F16FF0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482B6A" w:rsidRPr="006D3784" w:rsidTr="00F16FF0">
        <w:trPr>
          <w:trHeight w:val="49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482B6A" w:rsidRPr="006D3784" w:rsidTr="00F16FF0">
        <w:trPr>
          <w:trHeight w:val="49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482B6A" w:rsidRPr="006D3784" w:rsidTr="00F16FF0">
        <w:trPr>
          <w:trHeight w:val="49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482B6A" w:rsidRPr="006D3784" w:rsidTr="00F16FF0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提供合同签订后到货时间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</w:tbl>
    <w:p w:rsidR="00DE2EB8" w:rsidRPr="00F16FF0" w:rsidRDefault="00DE2EB8">
      <w:bookmarkStart w:id="0" w:name="_GoBack"/>
      <w:bookmarkEnd w:id="0"/>
    </w:p>
    <w:sectPr w:rsidR="00DE2EB8" w:rsidRPr="00F16FF0" w:rsidSect="00A3246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682" w:rsidRDefault="00226682" w:rsidP="005031FA">
      <w:r>
        <w:separator/>
      </w:r>
    </w:p>
  </w:endnote>
  <w:endnote w:type="continuationSeparator" w:id="0">
    <w:p w:rsidR="00226682" w:rsidRDefault="00226682" w:rsidP="0050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682" w:rsidRDefault="00226682" w:rsidP="005031FA">
      <w:r>
        <w:separator/>
      </w:r>
    </w:p>
  </w:footnote>
  <w:footnote w:type="continuationSeparator" w:id="0">
    <w:p w:rsidR="00226682" w:rsidRDefault="00226682" w:rsidP="0050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10BC"/>
    <w:multiLevelType w:val="hybridMultilevel"/>
    <w:tmpl w:val="EC54D174"/>
    <w:lvl w:ilvl="0" w:tplc="C4B6276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1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784"/>
    <w:rsid w:val="00000679"/>
    <w:rsid w:val="000041C7"/>
    <w:rsid w:val="000200D9"/>
    <w:rsid w:val="0002538B"/>
    <w:rsid w:val="00026F5D"/>
    <w:rsid w:val="000373E2"/>
    <w:rsid w:val="000411B1"/>
    <w:rsid w:val="000424D9"/>
    <w:rsid w:val="00046CB2"/>
    <w:rsid w:val="00047377"/>
    <w:rsid w:val="00063227"/>
    <w:rsid w:val="00063C88"/>
    <w:rsid w:val="00075CAE"/>
    <w:rsid w:val="00080203"/>
    <w:rsid w:val="00083C76"/>
    <w:rsid w:val="0008465C"/>
    <w:rsid w:val="00086CB3"/>
    <w:rsid w:val="00090BD7"/>
    <w:rsid w:val="00092B18"/>
    <w:rsid w:val="000951EF"/>
    <w:rsid w:val="000A5479"/>
    <w:rsid w:val="000A7023"/>
    <w:rsid w:val="000B459A"/>
    <w:rsid w:val="000B57DB"/>
    <w:rsid w:val="000D1D9D"/>
    <w:rsid w:val="000D65BB"/>
    <w:rsid w:val="000D6722"/>
    <w:rsid w:val="000E2868"/>
    <w:rsid w:val="00102B28"/>
    <w:rsid w:val="00116A32"/>
    <w:rsid w:val="00137C49"/>
    <w:rsid w:val="0014103B"/>
    <w:rsid w:val="00143A15"/>
    <w:rsid w:val="00150EB7"/>
    <w:rsid w:val="00151DF7"/>
    <w:rsid w:val="0015541D"/>
    <w:rsid w:val="00190A7F"/>
    <w:rsid w:val="001A4CDE"/>
    <w:rsid w:val="001A4D97"/>
    <w:rsid w:val="001B0EBB"/>
    <w:rsid w:val="001B6C0E"/>
    <w:rsid w:val="001E0180"/>
    <w:rsid w:val="001E4F53"/>
    <w:rsid w:val="001E7D17"/>
    <w:rsid w:val="001F218D"/>
    <w:rsid w:val="001F7394"/>
    <w:rsid w:val="00204C64"/>
    <w:rsid w:val="002114F9"/>
    <w:rsid w:val="00217D4F"/>
    <w:rsid w:val="00226682"/>
    <w:rsid w:val="002431B1"/>
    <w:rsid w:val="00257A51"/>
    <w:rsid w:val="00282BB6"/>
    <w:rsid w:val="00290189"/>
    <w:rsid w:val="00290D87"/>
    <w:rsid w:val="002977D4"/>
    <w:rsid w:val="002A58D2"/>
    <w:rsid w:val="002A5F8E"/>
    <w:rsid w:val="002B0EA2"/>
    <w:rsid w:val="002B442B"/>
    <w:rsid w:val="002C3E81"/>
    <w:rsid w:val="002C6903"/>
    <w:rsid w:val="002D20E7"/>
    <w:rsid w:val="002D3309"/>
    <w:rsid w:val="002D383E"/>
    <w:rsid w:val="002D6BFF"/>
    <w:rsid w:val="002E6AEF"/>
    <w:rsid w:val="002F0DC7"/>
    <w:rsid w:val="002F7859"/>
    <w:rsid w:val="00305979"/>
    <w:rsid w:val="00305C38"/>
    <w:rsid w:val="003156BE"/>
    <w:rsid w:val="00315738"/>
    <w:rsid w:val="00315B2B"/>
    <w:rsid w:val="00317059"/>
    <w:rsid w:val="003203AF"/>
    <w:rsid w:val="003222EC"/>
    <w:rsid w:val="00323F07"/>
    <w:rsid w:val="0032487A"/>
    <w:rsid w:val="00345DBC"/>
    <w:rsid w:val="00347F09"/>
    <w:rsid w:val="00354B82"/>
    <w:rsid w:val="00357700"/>
    <w:rsid w:val="00357978"/>
    <w:rsid w:val="00361EF3"/>
    <w:rsid w:val="00363133"/>
    <w:rsid w:val="00366977"/>
    <w:rsid w:val="0037031F"/>
    <w:rsid w:val="00370690"/>
    <w:rsid w:val="003828F2"/>
    <w:rsid w:val="003B2497"/>
    <w:rsid w:val="003B2C24"/>
    <w:rsid w:val="003E3235"/>
    <w:rsid w:val="003E33E2"/>
    <w:rsid w:val="003E470E"/>
    <w:rsid w:val="003E4740"/>
    <w:rsid w:val="00410EE5"/>
    <w:rsid w:val="0041571F"/>
    <w:rsid w:val="004259FA"/>
    <w:rsid w:val="004353DD"/>
    <w:rsid w:val="004438D7"/>
    <w:rsid w:val="00447B72"/>
    <w:rsid w:val="004516E0"/>
    <w:rsid w:val="00464B2B"/>
    <w:rsid w:val="004660AF"/>
    <w:rsid w:val="00470747"/>
    <w:rsid w:val="004816FA"/>
    <w:rsid w:val="00482B6A"/>
    <w:rsid w:val="00493541"/>
    <w:rsid w:val="004A1BF2"/>
    <w:rsid w:val="004A4F07"/>
    <w:rsid w:val="004B4CB5"/>
    <w:rsid w:val="004B7130"/>
    <w:rsid w:val="004C3683"/>
    <w:rsid w:val="004D1EB3"/>
    <w:rsid w:val="004D2588"/>
    <w:rsid w:val="004D2A81"/>
    <w:rsid w:val="004E4025"/>
    <w:rsid w:val="004F23DA"/>
    <w:rsid w:val="00501FB0"/>
    <w:rsid w:val="005031FA"/>
    <w:rsid w:val="00510D01"/>
    <w:rsid w:val="005156FE"/>
    <w:rsid w:val="00516C77"/>
    <w:rsid w:val="00517396"/>
    <w:rsid w:val="005323D6"/>
    <w:rsid w:val="00546373"/>
    <w:rsid w:val="005508B6"/>
    <w:rsid w:val="00555017"/>
    <w:rsid w:val="00560A0C"/>
    <w:rsid w:val="00560A56"/>
    <w:rsid w:val="00560FBD"/>
    <w:rsid w:val="00570920"/>
    <w:rsid w:val="005715F8"/>
    <w:rsid w:val="005772C6"/>
    <w:rsid w:val="005776E8"/>
    <w:rsid w:val="005913D7"/>
    <w:rsid w:val="00594C73"/>
    <w:rsid w:val="00595020"/>
    <w:rsid w:val="00595F0A"/>
    <w:rsid w:val="005B1DF4"/>
    <w:rsid w:val="005B5392"/>
    <w:rsid w:val="005B5C93"/>
    <w:rsid w:val="005B6D79"/>
    <w:rsid w:val="005B7485"/>
    <w:rsid w:val="005E3EDA"/>
    <w:rsid w:val="005E7565"/>
    <w:rsid w:val="005F3AC5"/>
    <w:rsid w:val="005F769E"/>
    <w:rsid w:val="006264D5"/>
    <w:rsid w:val="006425AB"/>
    <w:rsid w:val="00674500"/>
    <w:rsid w:val="00690456"/>
    <w:rsid w:val="0069499C"/>
    <w:rsid w:val="00694BF2"/>
    <w:rsid w:val="00697D4D"/>
    <w:rsid w:val="006A3D5A"/>
    <w:rsid w:val="006B1EE8"/>
    <w:rsid w:val="006B334B"/>
    <w:rsid w:val="006C4BB3"/>
    <w:rsid w:val="006D1F71"/>
    <w:rsid w:val="006D3784"/>
    <w:rsid w:val="006D3A77"/>
    <w:rsid w:val="006D76E7"/>
    <w:rsid w:val="006E0D3D"/>
    <w:rsid w:val="006F70B7"/>
    <w:rsid w:val="007029FF"/>
    <w:rsid w:val="007065B0"/>
    <w:rsid w:val="00724AB6"/>
    <w:rsid w:val="00755DA5"/>
    <w:rsid w:val="00765728"/>
    <w:rsid w:val="0076606E"/>
    <w:rsid w:val="00773C12"/>
    <w:rsid w:val="0077530A"/>
    <w:rsid w:val="00775F04"/>
    <w:rsid w:val="00791F62"/>
    <w:rsid w:val="00793D3D"/>
    <w:rsid w:val="0079633F"/>
    <w:rsid w:val="007A5873"/>
    <w:rsid w:val="007A62EE"/>
    <w:rsid w:val="007B60EC"/>
    <w:rsid w:val="007C2715"/>
    <w:rsid w:val="007D1A39"/>
    <w:rsid w:val="007D571E"/>
    <w:rsid w:val="007D586C"/>
    <w:rsid w:val="007E1559"/>
    <w:rsid w:val="007F157C"/>
    <w:rsid w:val="00812A0E"/>
    <w:rsid w:val="00813A5A"/>
    <w:rsid w:val="0081679F"/>
    <w:rsid w:val="00820031"/>
    <w:rsid w:val="00820283"/>
    <w:rsid w:val="00820387"/>
    <w:rsid w:val="008367C5"/>
    <w:rsid w:val="00842447"/>
    <w:rsid w:val="00843120"/>
    <w:rsid w:val="0084368D"/>
    <w:rsid w:val="00845139"/>
    <w:rsid w:val="00853392"/>
    <w:rsid w:val="00854FB6"/>
    <w:rsid w:val="00857344"/>
    <w:rsid w:val="0086097C"/>
    <w:rsid w:val="00865DC3"/>
    <w:rsid w:val="00872241"/>
    <w:rsid w:val="00884D7F"/>
    <w:rsid w:val="0089567E"/>
    <w:rsid w:val="008A5004"/>
    <w:rsid w:val="008B3638"/>
    <w:rsid w:val="008C05C7"/>
    <w:rsid w:val="008C29E1"/>
    <w:rsid w:val="008C59DC"/>
    <w:rsid w:val="008E34B8"/>
    <w:rsid w:val="008F4A79"/>
    <w:rsid w:val="00902CE0"/>
    <w:rsid w:val="00921C24"/>
    <w:rsid w:val="00923922"/>
    <w:rsid w:val="00927A37"/>
    <w:rsid w:val="00935CD2"/>
    <w:rsid w:val="0093647D"/>
    <w:rsid w:val="00946B5D"/>
    <w:rsid w:val="00965351"/>
    <w:rsid w:val="00974E9E"/>
    <w:rsid w:val="00983B35"/>
    <w:rsid w:val="009902F2"/>
    <w:rsid w:val="00991609"/>
    <w:rsid w:val="00994FEA"/>
    <w:rsid w:val="00997308"/>
    <w:rsid w:val="009A056E"/>
    <w:rsid w:val="009E0C03"/>
    <w:rsid w:val="009E66E7"/>
    <w:rsid w:val="009E674F"/>
    <w:rsid w:val="009F449D"/>
    <w:rsid w:val="00A0267B"/>
    <w:rsid w:val="00A109F0"/>
    <w:rsid w:val="00A131F1"/>
    <w:rsid w:val="00A3239F"/>
    <w:rsid w:val="00A32468"/>
    <w:rsid w:val="00A477B5"/>
    <w:rsid w:val="00A53851"/>
    <w:rsid w:val="00A53DF6"/>
    <w:rsid w:val="00A53F06"/>
    <w:rsid w:val="00A570B5"/>
    <w:rsid w:val="00A62B8D"/>
    <w:rsid w:val="00A64593"/>
    <w:rsid w:val="00A72D2F"/>
    <w:rsid w:val="00A8786D"/>
    <w:rsid w:val="00A92E98"/>
    <w:rsid w:val="00AC412F"/>
    <w:rsid w:val="00AD24E6"/>
    <w:rsid w:val="00AD4680"/>
    <w:rsid w:val="00AE06E4"/>
    <w:rsid w:val="00AE46AA"/>
    <w:rsid w:val="00AE7A39"/>
    <w:rsid w:val="00AF134B"/>
    <w:rsid w:val="00B0148E"/>
    <w:rsid w:val="00B240B3"/>
    <w:rsid w:val="00B26DB7"/>
    <w:rsid w:val="00B3621B"/>
    <w:rsid w:val="00B41168"/>
    <w:rsid w:val="00B43F58"/>
    <w:rsid w:val="00B53158"/>
    <w:rsid w:val="00B664FB"/>
    <w:rsid w:val="00B73165"/>
    <w:rsid w:val="00B80D2F"/>
    <w:rsid w:val="00B937C1"/>
    <w:rsid w:val="00B97EA6"/>
    <w:rsid w:val="00BA3C0C"/>
    <w:rsid w:val="00BA3DFF"/>
    <w:rsid w:val="00BA4981"/>
    <w:rsid w:val="00BD713A"/>
    <w:rsid w:val="00BE430D"/>
    <w:rsid w:val="00BE52C6"/>
    <w:rsid w:val="00BF5AA3"/>
    <w:rsid w:val="00C01956"/>
    <w:rsid w:val="00C078F7"/>
    <w:rsid w:val="00C10217"/>
    <w:rsid w:val="00C248D8"/>
    <w:rsid w:val="00C265D4"/>
    <w:rsid w:val="00C30849"/>
    <w:rsid w:val="00C31389"/>
    <w:rsid w:val="00C34386"/>
    <w:rsid w:val="00C34B7F"/>
    <w:rsid w:val="00C362E3"/>
    <w:rsid w:val="00C4118A"/>
    <w:rsid w:val="00C4298A"/>
    <w:rsid w:val="00C4310A"/>
    <w:rsid w:val="00C439E9"/>
    <w:rsid w:val="00C51A17"/>
    <w:rsid w:val="00C73CCD"/>
    <w:rsid w:val="00C7589D"/>
    <w:rsid w:val="00C9336F"/>
    <w:rsid w:val="00C9596D"/>
    <w:rsid w:val="00CB3C35"/>
    <w:rsid w:val="00CC1BE8"/>
    <w:rsid w:val="00CC6084"/>
    <w:rsid w:val="00CD1475"/>
    <w:rsid w:val="00CD337E"/>
    <w:rsid w:val="00CD690B"/>
    <w:rsid w:val="00CF5749"/>
    <w:rsid w:val="00D07205"/>
    <w:rsid w:val="00D12D57"/>
    <w:rsid w:val="00D207F3"/>
    <w:rsid w:val="00D26657"/>
    <w:rsid w:val="00D2693E"/>
    <w:rsid w:val="00D27B07"/>
    <w:rsid w:val="00D3558B"/>
    <w:rsid w:val="00D5544F"/>
    <w:rsid w:val="00D655D5"/>
    <w:rsid w:val="00D65F86"/>
    <w:rsid w:val="00D6775F"/>
    <w:rsid w:val="00D7272D"/>
    <w:rsid w:val="00D8310A"/>
    <w:rsid w:val="00D87E16"/>
    <w:rsid w:val="00D93724"/>
    <w:rsid w:val="00D95A5C"/>
    <w:rsid w:val="00D95D58"/>
    <w:rsid w:val="00DA2574"/>
    <w:rsid w:val="00DA2EA7"/>
    <w:rsid w:val="00DA5603"/>
    <w:rsid w:val="00DB5DAB"/>
    <w:rsid w:val="00DC5580"/>
    <w:rsid w:val="00DD25A5"/>
    <w:rsid w:val="00DD2BE2"/>
    <w:rsid w:val="00DE2EB8"/>
    <w:rsid w:val="00DE330D"/>
    <w:rsid w:val="00DF4854"/>
    <w:rsid w:val="00E00C8E"/>
    <w:rsid w:val="00E0376A"/>
    <w:rsid w:val="00E044F5"/>
    <w:rsid w:val="00E10C4F"/>
    <w:rsid w:val="00E32761"/>
    <w:rsid w:val="00E40AA1"/>
    <w:rsid w:val="00E54EB2"/>
    <w:rsid w:val="00E602DA"/>
    <w:rsid w:val="00E60F8F"/>
    <w:rsid w:val="00E674A8"/>
    <w:rsid w:val="00E76532"/>
    <w:rsid w:val="00E82151"/>
    <w:rsid w:val="00E92B3C"/>
    <w:rsid w:val="00E967BF"/>
    <w:rsid w:val="00EE70C7"/>
    <w:rsid w:val="00EF02AA"/>
    <w:rsid w:val="00EF3B94"/>
    <w:rsid w:val="00F010C2"/>
    <w:rsid w:val="00F018BD"/>
    <w:rsid w:val="00F0274E"/>
    <w:rsid w:val="00F152A5"/>
    <w:rsid w:val="00F16FF0"/>
    <w:rsid w:val="00F256CF"/>
    <w:rsid w:val="00F305EE"/>
    <w:rsid w:val="00F363B0"/>
    <w:rsid w:val="00F44B92"/>
    <w:rsid w:val="00F5556D"/>
    <w:rsid w:val="00F57338"/>
    <w:rsid w:val="00F6272F"/>
    <w:rsid w:val="00F64049"/>
    <w:rsid w:val="00F65477"/>
    <w:rsid w:val="00F66399"/>
    <w:rsid w:val="00FB3AF4"/>
    <w:rsid w:val="00FB748A"/>
    <w:rsid w:val="00FC53E2"/>
    <w:rsid w:val="00FD40C3"/>
    <w:rsid w:val="00FD49D9"/>
    <w:rsid w:val="00FD668B"/>
    <w:rsid w:val="00FF20AC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9"/>
    <o:shapelayout v:ext="edit">
      <o:idmap v:ext="edit" data="1"/>
    </o:shapelayout>
  </w:shapeDefaults>
  <w:decimalSymbol w:val="."/>
  <w:listSeparator w:val=","/>
  <w14:docId w14:val="279AD055"/>
  <w15:docId w15:val="{2D3CAA63-1CBA-4F29-B869-5CC16A54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031F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0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031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158</Words>
  <Characters>903</Characters>
  <Application>Microsoft Office Word</Application>
  <DocSecurity>0</DocSecurity>
  <Lines>7</Lines>
  <Paragraphs>2</Paragraphs>
  <ScaleCrop>false</ScaleCrop>
  <Company>china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马 良</cp:lastModifiedBy>
  <cp:revision>71</cp:revision>
  <cp:lastPrinted>2013-12-06T00:31:00Z</cp:lastPrinted>
  <dcterms:created xsi:type="dcterms:W3CDTF">2019-10-11T00:57:00Z</dcterms:created>
  <dcterms:modified xsi:type="dcterms:W3CDTF">2020-09-04T04:03:00Z</dcterms:modified>
</cp:coreProperties>
</file>