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318" w:type="dxa"/>
        <w:tblLayout w:type="fixed"/>
        <w:tblLook w:val="04A0"/>
      </w:tblPr>
      <w:tblGrid>
        <w:gridCol w:w="1419"/>
        <w:gridCol w:w="708"/>
        <w:gridCol w:w="3969"/>
        <w:gridCol w:w="1701"/>
        <w:gridCol w:w="2268"/>
        <w:gridCol w:w="1134"/>
      </w:tblGrid>
      <w:tr w:rsidR="00206491">
        <w:trPr>
          <w:gridAfter w:val="1"/>
          <w:wAfter w:w="1134" w:type="dxa"/>
          <w:trHeight w:val="495"/>
        </w:trPr>
        <w:tc>
          <w:tcPr>
            <w:tcW w:w="10065" w:type="dxa"/>
            <w:gridSpan w:val="5"/>
            <w:tcBorders>
              <w:top w:val="nil"/>
              <w:bottom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DSA</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1134" w:type="dxa"/>
            <w:tcBorders>
              <w:top w:val="single" w:sz="4" w:space="0" w:color="00B050"/>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08"/>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kern w:val="0"/>
                <w:sz w:val="28"/>
                <w:szCs w:val="28"/>
              </w:rPr>
              <w:t>3</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提供近三年的销售业绩</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1134" w:type="dxa"/>
            <w:tcBorders>
              <w:top w:val="nil"/>
              <w:left w:val="nil"/>
              <w:bottom w:val="single" w:sz="8" w:space="0" w:color="008000"/>
              <w:right w:val="single" w:sz="8" w:space="0" w:color="008000"/>
            </w:tcBorders>
            <w:shd w:val="clear" w:color="auto" w:fill="auto"/>
          </w:tcPr>
          <w:p w:rsidR="00206491" w:rsidRDefault="005876CB">
            <w:pPr>
              <w:jc w:val="cente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以下所有项目若牵涉到基建工程，投标人均必须配合装修工程的中标单位做好设备安装工程等准备工作</w:t>
            </w:r>
          </w:p>
        </w:tc>
        <w:tc>
          <w:tcPr>
            <w:tcW w:w="1134" w:type="dxa"/>
            <w:tcBorders>
              <w:top w:val="nil"/>
              <w:left w:val="nil"/>
              <w:bottom w:val="single" w:sz="8" w:space="0" w:color="008000"/>
              <w:right w:val="single" w:sz="8" w:space="0" w:color="008000"/>
            </w:tcBorders>
            <w:shd w:val="clear" w:color="auto" w:fill="auto"/>
          </w:tcPr>
          <w:p w:rsidR="00206491" w:rsidRDefault="005876CB">
            <w:pPr>
              <w:jc w:val="cente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提供公司最新、最高、最全的所有软硬件配置清单，如在标书中未列出的软硬件，可在选购件中加以说明并注明优惠价格，若未提供选购件清单视为均已经提供</w:t>
            </w:r>
          </w:p>
        </w:tc>
        <w:tc>
          <w:tcPr>
            <w:tcW w:w="1134" w:type="dxa"/>
            <w:tcBorders>
              <w:top w:val="nil"/>
              <w:left w:val="nil"/>
              <w:bottom w:val="single" w:sz="8" w:space="0" w:color="008000"/>
              <w:right w:val="single" w:sz="8" w:space="0" w:color="008000"/>
            </w:tcBorders>
            <w:shd w:val="clear" w:color="auto" w:fill="auto"/>
          </w:tcPr>
          <w:p w:rsidR="00206491" w:rsidRDefault="005876CB">
            <w:pPr>
              <w:jc w:val="cente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kern w:val="0"/>
                <w:sz w:val="28"/>
                <w:szCs w:val="28"/>
              </w:rPr>
              <w:t>9</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设备型号：GE需提供</w:t>
            </w:r>
            <w:r>
              <w:rPr>
                <w:rFonts w:ascii="仿宋_GB2312" w:eastAsia="仿宋_GB2312" w:hAnsi="宋体" w:cs="宋体"/>
                <w:kern w:val="0"/>
                <w:sz w:val="28"/>
                <w:szCs w:val="28"/>
              </w:rPr>
              <w:t>Innova  IGS 5</w:t>
            </w:r>
            <w:r>
              <w:rPr>
                <w:rFonts w:ascii="仿宋_GB2312" w:eastAsia="仿宋_GB2312" w:hAnsi="宋体" w:cs="宋体" w:hint="eastAsia"/>
                <w:kern w:val="0"/>
                <w:sz w:val="28"/>
                <w:szCs w:val="28"/>
              </w:rPr>
              <w:t xml:space="preserve">或更高档次机型，西门子需提供 Artis </w:t>
            </w:r>
            <w:r>
              <w:rPr>
                <w:rFonts w:ascii="仿宋_GB2312" w:eastAsia="仿宋_GB2312" w:hAnsi="宋体" w:cs="宋体"/>
                <w:kern w:val="0"/>
                <w:sz w:val="28"/>
                <w:szCs w:val="28"/>
              </w:rPr>
              <w:t>Q</w:t>
            </w:r>
            <w:r>
              <w:rPr>
                <w:rFonts w:ascii="仿宋_GB2312" w:eastAsia="仿宋_GB2312" w:hAnsi="宋体" w:cs="宋体" w:hint="eastAsia"/>
                <w:kern w:val="0"/>
                <w:sz w:val="28"/>
                <w:szCs w:val="28"/>
              </w:rPr>
              <w:t xml:space="preserve">或更高档次机型，飞利浦需提供Azurion </w:t>
            </w:r>
            <w:r>
              <w:rPr>
                <w:rFonts w:ascii="仿宋_GB2312" w:eastAsia="仿宋_GB2312" w:hAnsi="宋体" w:cs="宋体"/>
                <w:kern w:val="0"/>
                <w:sz w:val="28"/>
                <w:szCs w:val="28"/>
              </w:rPr>
              <w:t>3M</w:t>
            </w:r>
            <w:r>
              <w:rPr>
                <w:rFonts w:ascii="仿宋_GB2312" w:eastAsia="仿宋_GB2312" w:hAnsi="宋体" w:cs="宋体" w:hint="eastAsia"/>
                <w:kern w:val="0"/>
                <w:sz w:val="28"/>
                <w:szCs w:val="28"/>
              </w:rPr>
              <w:t>或更高档次机型，佳能需提供</w:t>
            </w:r>
            <w:r>
              <w:rPr>
                <w:rFonts w:ascii="仿宋_GB2312" w:eastAsia="仿宋_GB2312" w:hAnsi="宋体" w:cs="宋体"/>
                <w:kern w:val="0"/>
                <w:sz w:val="28"/>
                <w:szCs w:val="28"/>
              </w:rPr>
              <w:t>INFX-9000C</w:t>
            </w:r>
            <w:r>
              <w:rPr>
                <w:rFonts w:ascii="仿宋_GB2312" w:eastAsia="仿宋_GB2312" w:hAnsi="宋体" w:cs="宋体" w:hint="eastAsia"/>
                <w:kern w:val="0"/>
                <w:sz w:val="28"/>
                <w:szCs w:val="28"/>
              </w:rPr>
              <w:t>或更高档次机型，其他厂家提供最新最高技术产品</w:t>
            </w:r>
          </w:p>
        </w:tc>
        <w:tc>
          <w:tcPr>
            <w:tcW w:w="1134" w:type="dxa"/>
            <w:tcBorders>
              <w:top w:val="nil"/>
              <w:left w:val="nil"/>
              <w:bottom w:val="single" w:sz="8" w:space="0" w:color="008000"/>
              <w:right w:val="single" w:sz="8" w:space="0" w:color="008000"/>
            </w:tcBorders>
            <w:shd w:val="clear" w:color="auto" w:fill="auto"/>
          </w:tcPr>
          <w:p w:rsidR="00206491" w:rsidRDefault="005876CB">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pPr>
              <w:widowControl/>
              <w:adjustRightInd w:val="0"/>
              <w:snapToGrid w:val="0"/>
              <w:spacing w:line="240" w:lineRule="atLeast"/>
              <w:ind w:left="420" w:hanging="42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二</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技术要求</w:t>
            </w:r>
          </w:p>
        </w:tc>
        <w:tc>
          <w:tcPr>
            <w:tcW w:w="1134" w:type="dxa"/>
            <w:tcBorders>
              <w:top w:val="nil"/>
              <w:left w:val="nil"/>
              <w:bottom w:val="single" w:sz="8" w:space="0" w:color="008000"/>
              <w:right w:val="single" w:sz="8" w:space="0" w:color="008000"/>
            </w:tcBorders>
            <w:shd w:val="clear" w:color="auto" w:fill="auto"/>
            <w:vAlign w:val="center"/>
          </w:tcPr>
          <w:p w:rsidR="00206491" w:rsidRDefault="00206491" w:rsidP="003C07E8">
            <w:pPr>
              <w:widowControl/>
              <w:adjustRightInd w:val="0"/>
              <w:snapToGrid w:val="0"/>
              <w:spacing w:line="240" w:lineRule="atLeast"/>
              <w:jc w:val="center"/>
              <w:rPr>
                <w:rFonts w:ascii="仿宋_GB2312" w:eastAsia="仿宋_GB2312" w:hAnsi="宋体" w:cs="宋体"/>
                <w:kern w:val="0"/>
                <w:sz w:val="28"/>
                <w:szCs w:val="28"/>
              </w:rPr>
            </w:pPr>
          </w:p>
        </w:tc>
      </w:tr>
      <w:tr w:rsidR="00206491">
        <w:trPr>
          <w:trHeight w:val="376"/>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78761B">
            <w:pPr>
              <w:adjustRightInd w:val="0"/>
              <w:snapToGrid w:val="0"/>
              <w:spacing w:line="240" w:lineRule="atLeast"/>
              <w:ind w:left="600"/>
              <w:jc w:val="left"/>
              <w:rPr>
                <w:rFonts w:ascii="仿宋_GB2312" w:eastAsia="仿宋_GB2312" w:hAnsiTheme="minorEastAsia" w:cs="微软雅黑"/>
                <w:sz w:val="28"/>
                <w:szCs w:val="28"/>
              </w:rPr>
            </w:pPr>
            <w:r w:rsidRPr="0078761B">
              <w:rPr>
                <w:rFonts w:ascii="仿宋_GB2312" w:eastAsia="仿宋_GB2312" w:hAnsiTheme="minorEastAsia" w:cs="微软雅黑"/>
                <w:sz w:val="28"/>
                <w:szCs w:val="28"/>
              </w:rPr>
              <w:t>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机架系统：满足心、脑、周围血管的造影和介入治疗需要</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Cs/>
                <w:sz w:val="28"/>
                <w:szCs w:val="28"/>
              </w:rPr>
            </w:pPr>
            <w:r>
              <w:rPr>
                <w:rFonts w:ascii="仿宋_GB2312" w:eastAsia="仿宋_GB2312" w:hAnsiTheme="minorEastAsia" w:cs="微软雅黑" w:hint="eastAsia"/>
                <w:bCs/>
                <w:sz w:val="28"/>
                <w:szCs w:val="28"/>
              </w:rPr>
              <w:t>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落地式机架，能覆盖全身之功能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机架可进行等中心旋转</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机架运动包括电动和手动两种方式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C型臂旋转速度（非旋转采集）LAO/RAO≥25°/秒</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1．5</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C型臂环内滑动速度（非旋转采集）CRAN/CAU≥25°/秒</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1．6</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kern w:val="0"/>
                <w:sz w:val="28"/>
                <w:szCs w:val="28"/>
              </w:rPr>
              <w:t>CRA</w:t>
            </w:r>
            <w:r>
              <w:rPr>
                <w:rFonts w:ascii="仿宋_GB2312" w:eastAsia="仿宋_GB2312" w:hAnsi="宋体" w:cs="宋体"/>
                <w:kern w:val="0"/>
                <w:sz w:val="28"/>
                <w:szCs w:val="28"/>
              </w:rPr>
              <w:t>≥</w:t>
            </w:r>
            <w:r>
              <w:rPr>
                <w:rFonts w:ascii="仿宋_GB2312" w:eastAsia="仿宋_GB2312" w:hAnsi="宋体" w:cs="宋体"/>
                <w:kern w:val="0"/>
                <w:sz w:val="28"/>
                <w:szCs w:val="28"/>
              </w:rPr>
              <w:t>75</w:t>
            </w:r>
            <w:r>
              <w:rPr>
                <w:rFonts w:ascii="仿宋_GB2312" w:eastAsia="仿宋_GB2312" w:hAnsi="宋体" w:cs="宋体" w:hint="eastAsia"/>
                <w:kern w:val="0"/>
                <w:sz w:val="28"/>
                <w:szCs w:val="28"/>
              </w:rPr>
              <w:t>°</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1．7</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kern w:val="0"/>
                <w:sz w:val="28"/>
                <w:szCs w:val="28"/>
              </w:rPr>
              <w:t>CAU</w:t>
            </w:r>
            <w:r>
              <w:rPr>
                <w:rFonts w:ascii="仿宋_GB2312" w:eastAsia="仿宋_GB2312" w:hAnsi="宋体" w:cs="宋体"/>
                <w:kern w:val="0"/>
                <w:sz w:val="28"/>
                <w:szCs w:val="28"/>
              </w:rPr>
              <w:t>≥</w:t>
            </w:r>
            <w:r>
              <w:rPr>
                <w:rFonts w:ascii="仿宋_GB2312" w:eastAsia="仿宋_GB2312" w:hAnsi="宋体" w:cs="宋体"/>
                <w:kern w:val="0"/>
                <w:sz w:val="28"/>
                <w:szCs w:val="28"/>
              </w:rPr>
              <w:t>75</w:t>
            </w:r>
            <w:r>
              <w:rPr>
                <w:rFonts w:ascii="仿宋_GB2312" w:eastAsia="仿宋_GB2312" w:hAnsi="宋体" w:cs="宋体" w:hint="eastAsia"/>
                <w:kern w:val="0"/>
                <w:sz w:val="28"/>
                <w:szCs w:val="28"/>
              </w:rPr>
              <w:t>°</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1．8</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kern w:val="0"/>
                <w:sz w:val="28"/>
                <w:szCs w:val="28"/>
              </w:rPr>
              <w:t>RAO</w:t>
            </w:r>
            <w:r>
              <w:rPr>
                <w:rFonts w:ascii="仿宋_GB2312" w:eastAsia="仿宋_GB2312" w:hAnsi="宋体" w:cs="宋体"/>
                <w:kern w:val="0"/>
                <w:sz w:val="28"/>
                <w:szCs w:val="28"/>
              </w:rPr>
              <w:t>≥</w:t>
            </w:r>
            <w:r>
              <w:rPr>
                <w:rFonts w:ascii="仿宋_GB2312" w:eastAsia="仿宋_GB2312" w:hAnsi="宋体" w:cs="宋体"/>
                <w:kern w:val="0"/>
                <w:sz w:val="28"/>
                <w:szCs w:val="28"/>
              </w:rPr>
              <w:t>150</w:t>
            </w:r>
            <w:r>
              <w:rPr>
                <w:rFonts w:ascii="仿宋_GB2312" w:eastAsia="仿宋_GB2312" w:hAnsi="宋体" w:cs="宋体" w:hint="eastAsia"/>
                <w:kern w:val="0"/>
                <w:sz w:val="28"/>
                <w:szCs w:val="28"/>
              </w:rPr>
              <w:t>°</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1．9</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LAO≥100°</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1．10</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旋转采集角度≥240°</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床旁可以单手柄控制、操作C型臂机架的运动</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1．12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C臂的旋转角度：血管检查摆位无死角，C臂旋转至任何角度均可投照</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1．13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数码显示所有C型臂旋转角度信息</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1．14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C型臂在正头位，左或右侧工作位情况下：C型臂弧深≥90cm （不包括L臂补偿）</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1．15</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机架可分别在头位、左侧位、右侧位进行透视和采集</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Pr="005C483B" w:rsidRDefault="005876CB" w:rsidP="003C07E8">
            <w:pPr>
              <w:adjustRightInd w:val="0"/>
              <w:snapToGrid w:val="0"/>
              <w:spacing w:line="240" w:lineRule="atLeast"/>
              <w:jc w:val="center"/>
              <w:rPr>
                <w:rFonts w:ascii="仿宋_GB2312" w:eastAsia="仿宋_GB2312" w:hAnsiTheme="minorEastAsia" w:cs="微软雅黑"/>
                <w:sz w:val="28"/>
                <w:szCs w:val="28"/>
              </w:rPr>
            </w:pPr>
            <w:r w:rsidRPr="005C483B">
              <w:rPr>
                <w:rFonts w:ascii="仿宋_GB2312" w:eastAsia="仿宋_GB2312" w:hAnsiTheme="minorEastAsia" w:cs="微软雅黑" w:hint="eastAsia"/>
                <w:sz w:val="28"/>
                <w:szCs w:val="28"/>
              </w:rPr>
              <w:t>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导管床</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60"/>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577DF0">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满足全身检查、治疗的要求</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577DF0">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lastRenderedPageBreak/>
              <w:t>2.2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床面为碳纤维材料</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577DF0">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纵向运动范围≥120cm</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577DF0">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0A3FC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导管床横向运动≥</w:t>
            </w:r>
            <w:r>
              <w:rPr>
                <w:rFonts w:ascii="仿宋_GB2312" w:eastAsia="仿宋_GB2312" w:hAnsi="宋体" w:cs="宋体"/>
                <w:kern w:val="0"/>
                <w:sz w:val="28"/>
                <w:szCs w:val="28"/>
              </w:rPr>
              <w:t>3</w:t>
            </w:r>
            <w:r w:rsidR="009A4AFA">
              <w:rPr>
                <w:rFonts w:ascii="仿宋_GB2312" w:eastAsia="仿宋_GB2312" w:hAnsi="宋体" w:cs="宋体" w:hint="eastAsia"/>
                <w:kern w:val="0"/>
                <w:sz w:val="28"/>
                <w:szCs w:val="28"/>
              </w:rPr>
              <w:t>6</w:t>
            </w:r>
            <w:r>
              <w:rPr>
                <w:rFonts w:ascii="仿宋_GB2312" w:eastAsia="仿宋_GB2312" w:hAnsi="宋体" w:cs="宋体"/>
                <w:kern w:val="0"/>
                <w:sz w:val="28"/>
                <w:szCs w:val="28"/>
              </w:rPr>
              <w:t>cm</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577DF0">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2.5</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床面升降范围≥28cm</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Pr="003C07E8" w:rsidRDefault="005876CB" w:rsidP="00577DF0">
            <w:pPr>
              <w:widowControl/>
              <w:adjustRightInd w:val="0"/>
              <w:snapToGrid w:val="0"/>
              <w:spacing w:line="240" w:lineRule="atLeast"/>
              <w:jc w:val="center"/>
              <w:rPr>
                <w:rFonts w:ascii="仿宋_GB2312" w:eastAsia="仿宋_GB2312" w:hAnsiTheme="minorEastAsia" w:cs="微软雅黑"/>
                <w:sz w:val="28"/>
                <w:szCs w:val="28"/>
              </w:rPr>
            </w:pPr>
            <w:r w:rsidRPr="003C07E8">
              <w:rPr>
                <w:rFonts w:ascii="仿宋_GB2312" w:eastAsia="仿宋_GB2312" w:hAnsiTheme="minorEastAsia" w:cs="微软雅黑"/>
                <w:sz w:val="28"/>
                <w:szCs w:val="28"/>
              </w:rPr>
              <w:t>2.6</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床面最低高度≤</w:t>
            </w:r>
            <w:r>
              <w:rPr>
                <w:rFonts w:ascii="仿宋_GB2312" w:eastAsia="仿宋_GB2312" w:hAnsi="宋体" w:cs="宋体"/>
                <w:kern w:val="0"/>
                <w:sz w:val="28"/>
                <w:szCs w:val="28"/>
              </w:rPr>
              <w:t>80cm</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577DF0">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2.7</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床最大承重≥</w:t>
            </w:r>
            <w:r>
              <w:rPr>
                <w:rFonts w:ascii="仿宋_GB2312" w:eastAsia="仿宋_GB2312" w:hAnsi="宋体" w:cs="宋体"/>
                <w:kern w:val="0"/>
                <w:sz w:val="28"/>
                <w:szCs w:val="28"/>
              </w:rPr>
              <w:t>300KG</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Pr="003C07E8" w:rsidRDefault="003C07E8" w:rsidP="003C07E8">
            <w:pPr>
              <w:widowControl/>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2.8</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任意位置承重≥250KG + 500N额外CPR承重</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2.9</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床身纵向运动伸出最远端时，无需回床即能在床面任意位置进行CPR，保障紧急情况下的安全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w:t>
            </w:r>
            <w:r>
              <w:rPr>
                <w:rFonts w:ascii="仿宋_GB2312" w:eastAsia="仿宋_GB2312" w:hAnsiTheme="minorEastAsia" w:cs="微软雅黑"/>
                <w:sz w:val="28"/>
                <w:szCs w:val="28"/>
              </w:rPr>
              <w:t>.10</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9611FB">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床长度≥3</w:t>
            </w:r>
            <w:r w:rsidR="009611FB">
              <w:rPr>
                <w:rFonts w:ascii="仿宋_GB2312" w:eastAsia="仿宋_GB2312" w:hAnsi="宋体" w:cs="宋体" w:hint="eastAsia"/>
                <w:kern w:val="0"/>
                <w:sz w:val="28"/>
                <w:szCs w:val="28"/>
              </w:rPr>
              <w:t>00</w:t>
            </w:r>
            <w:r>
              <w:rPr>
                <w:rFonts w:ascii="仿宋_GB2312" w:eastAsia="仿宋_GB2312" w:hAnsi="宋体" w:cs="宋体" w:hint="eastAsia"/>
                <w:kern w:val="0"/>
                <w:sz w:val="28"/>
                <w:szCs w:val="28"/>
              </w:rPr>
              <w:t>cm（不含器械托盘等任何床板外加设备）</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w:t>
            </w:r>
            <w:r>
              <w:rPr>
                <w:rFonts w:ascii="仿宋_GB2312" w:eastAsia="仿宋_GB2312" w:hAnsiTheme="minorEastAsia" w:cs="微软雅黑"/>
                <w:sz w:val="28"/>
                <w:szCs w:val="28"/>
              </w:rPr>
              <w:t>.11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EC7BB4">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床宽度</w:t>
            </w:r>
            <w:r w:rsidR="000A3FC8">
              <w:rPr>
                <w:rFonts w:ascii="仿宋_GB2312" w:eastAsia="仿宋_GB2312" w:hAnsi="宋体" w:cs="宋体" w:hint="eastAsia"/>
                <w:kern w:val="0"/>
                <w:sz w:val="28"/>
                <w:szCs w:val="28"/>
              </w:rPr>
              <w:t>:</w:t>
            </w:r>
            <w:r w:rsidR="00C5132F">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50cm</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w:t>
            </w:r>
            <w:r>
              <w:rPr>
                <w:rFonts w:ascii="仿宋_GB2312" w:eastAsia="仿宋_GB2312" w:hAnsiTheme="minorEastAsia" w:cs="微软雅黑"/>
                <w:sz w:val="28"/>
                <w:szCs w:val="28"/>
              </w:rPr>
              <w:t>2.12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床面旋转角度≥270度</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2.13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导管床床垫、轨道夹及输液架，病人绑带以及线缆拖</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2.14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床面上下运动速度≥30mm/s</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sz w:val="28"/>
                <w:szCs w:val="28"/>
              </w:rPr>
            </w:pPr>
            <w:r>
              <w:rPr>
                <w:rFonts w:ascii="仿宋_GB2312" w:eastAsia="仿宋_GB2312" w:hAnsiTheme="minorEastAsia" w:cs="微软雅黑" w:hint="eastAsia"/>
                <w:b/>
                <w:sz w:val="28"/>
                <w:szCs w:val="28"/>
              </w:rPr>
              <w:t>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检查室内控制系统</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床旁液晶触摸屏控制系统</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提供床旁一套液晶触摸控制屏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控制屏可置于导管床3边，或者控制室内，便于医生操作</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可进行图像采集条件控制</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可进行图像后处理及量化分析控制</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可完成程序卡片操作，包括采集协议</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程序卡片可自行定义和存储</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程序卡片包括常用协议，默认协议，和特殊协议方便用户选择</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程序卡片可定义手术，使用人或使用科室等类别</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4"/>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可通过RIS/CIS/PACS等编码自动选择正确的程序卡片</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3.1.10</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床和机架锁定控制</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3.1.11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X线的使能控制</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3.1.12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透视蜂鸣器复位</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3.1.13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秒表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3.1.14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透视存储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3C07E8"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3.1.15</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清洁模式</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3.2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遥控器功能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序列选择和图像选择</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检查循环播放和序列循环播放</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浏览速度</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序列纵览和检查纵览</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激光灯指示</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选择参考图像并调用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参考屏图像浏览和采集序列处理</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3C07E8">
            <w:pPr>
              <w:pStyle w:val="ad"/>
              <w:widowControl/>
              <w:numPr>
                <w:ilvl w:val="0"/>
                <w:numId w:val="5"/>
              </w:numPr>
              <w:adjustRightInd w:val="0"/>
              <w:snapToGrid w:val="0"/>
              <w:spacing w:line="240" w:lineRule="atLeast"/>
              <w:ind w:left="0" w:firstLineChars="0" w:firstLine="0"/>
              <w:jc w:val="center"/>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减影和蒙片选择</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Pr="00C95AD4" w:rsidRDefault="005876CB" w:rsidP="003C07E8">
            <w:pPr>
              <w:adjustRightInd w:val="0"/>
              <w:snapToGrid w:val="0"/>
              <w:spacing w:line="240" w:lineRule="atLeast"/>
              <w:jc w:val="center"/>
              <w:rPr>
                <w:rFonts w:ascii="仿宋_GB2312" w:eastAsia="仿宋_GB2312" w:hAnsiTheme="minorEastAsia" w:cs="微软雅黑"/>
                <w:sz w:val="28"/>
                <w:szCs w:val="28"/>
              </w:rPr>
            </w:pPr>
            <w:r w:rsidRPr="00C95AD4">
              <w:rPr>
                <w:rFonts w:ascii="仿宋_GB2312" w:eastAsia="仿宋_GB2312" w:hAnsiTheme="minorEastAsia" w:cs="微软雅黑" w:hint="eastAsia"/>
                <w:sz w:val="28"/>
                <w:szCs w:val="28"/>
              </w:rPr>
              <w:t>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控制室并行处理工作站</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透视或曝光时可进行图像处理和存档浏览等工作，可独立运行</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术中可执行像素位移和测量分析功能</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可同时浏览两个序列</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可同时处理不同病人的信息</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准备下一个病人的信息输入</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进行上一个病人的报告编写</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进行QCA后，可立即与检查室分享</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954D5E">
            <w:pPr>
              <w:adjustRightInd w:val="0"/>
              <w:snapToGrid w:val="0"/>
              <w:spacing w:line="240" w:lineRule="atLeast"/>
              <w:jc w:val="center"/>
              <w:rPr>
                <w:rFonts w:ascii="仿宋_GB2312" w:eastAsia="仿宋_GB2312" w:hAnsiTheme="minorEastAsia" w:cs="微软雅黑"/>
                <w:b/>
                <w:sz w:val="28"/>
                <w:szCs w:val="28"/>
              </w:rPr>
            </w:pPr>
            <w:r>
              <w:rPr>
                <w:rFonts w:ascii="仿宋_GB2312" w:eastAsia="仿宋_GB2312" w:hAnsiTheme="minorEastAsia" w:cs="微软雅黑" w:hint="eastAsia"/>
                <w:b/>
                <w:sz w:val="28"/>
                <w:szCs w:val="28"/>
              </w:rPr>
              <w:t>5</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高压发生器</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高频逆变发生器，功率≥100KW</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最大管电流≥1000mA</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逆变频率≥100kHZ</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最小管电压：≤40KV</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最大管电压：≥125KV</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最短曝光时间≤1ms</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自动SID跟踪</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449"/>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全自动曝光控制，无需测试曝光</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6</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X线球管</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#6.1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球管阳极热容量≥3.</w:t>
            </w:r>
            <w:r w:rsidR="008F3E7D">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MHU</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8"/>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球管管套热容量≥6.9MHU</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8"/>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最大阳极冷却速率≥1500kHU/min</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6.4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球管阳极散热率≥6720 W</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9"/>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金属陶瓷外壳</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9"/>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液态金属轴承球管</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9"/>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透视功率≥4500W</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954D5E">
            <w:pPr>
              <w:pStyle w:val="ad"/>
              <w:widowControl/>
              <w:numPr>
                <w:ilvl w:val="0"/>
                <w:numId w:val="9"/>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等线" w:eastAsia="等线" w:hAnsi="等线"/>
                <w:color w:val="000000"/>
                <w:sz w:val="22"/>
              </w:rPr>
            </w:pPr>
            <w:r>
              <w:rPr>
                <w:rFonts w:ascii="仿宋_GB2312" w:eastAsia="仿宋_GB2312" w:hAnsi="宋体" w:cs="宋体" w:hint="eastAsia"/>
                <w:kern w:val="0"/>
                <w:sz w:val="28"/>
                <w:szCs w:val="28"/>
              </w:rPr>
              <w:t>球管阳极转速≤7500转/分钟</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6.9</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球管阳极靶边直径≥180mm</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6.10</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球管采用直接油冷技术，即冷却油直达阳极靶面的冷却方式，无需安装水冷系统</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6.11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球管内置栅控技术 ，非高压发生器控制脉冲透视，以消除传统脉冲透视产生的软射线</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Cs/>
                <w:sz w:val="28"/>
                <w:szCs w:val="28"/>
              </w:rPr>
            </w:pPr>
            <w:r>
              <w:rPr>
                <w:rFonts w:ascii="仿宋_GB2312" w:eastAsia="仿宋_GB2312" w:hAnsiTheme="minorEastAsia" w:cs="微软雅黑"/>
                <w:bCs/>
                <w:sz w:val="28"/>
                <w:szCs w:val="28"/>
              </w:rPr>
              <w:t>#6.12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球管内置多档金属铜滤片</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0"/>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配备通用型、虹膜型等多种遮光器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0"/>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遮光器位置可存储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0"/>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心脏介入手术中，半透明楔形挡板可根据投照角度自动定位</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0"/>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透视末帧图像上可实现无射线调节遮光板、滤线器位置</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7</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平板探测器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#7.1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探测器类型：≥16bits非晶硅数字化平板探测器</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1"/>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最大有效成像视野≥39cm（对角线）</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Cs/>
                <w:sz w:val="28"/>
                <w:szCs w:val="28"/>
              </w:rPr>
            </w:pPr>
            <w:r>
              <w:rPr>
                <w:rFonts w:ascii="仿宋_GB2312" w:eastAsia="仿宋_GB2312" w:hAnsiTheme="minorEastAsia" w:cs="微软雅黑"/>
                <w:bCs/>
                <w:sz w:val="28"/>
                <w:szCs w:val="28"/>
              </w:rPr>
              <w:t>7.3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6</w:t>
            </w:r>
            <w:r>
              <w:rPr>
                <w:rFonts w:ascii="仿宋_GB2312" w:eastAsia="仿宋_GB2312" w:hAnsi="宋体" w:cs="宋体" w:hint="eastAsia"/>
                <w:kern w:val="0"/>
                <w:sz w:val="28"/>
                <w:szCs w:val="28"/>
              </w:rPr>
              <w:t>种物理成像视野，以适应不同部位介入需要</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2"/>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最大图像矩阵灰阶输出：</w:t>
            </w:r>
            <w:r w:rsidR="0041029D">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1420 x 1560 x 16 bits</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2"/>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平板探测器分辨率≥2.7LP／mm  </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2"/>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像素尺寸≤184μm </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2"/>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DQE≥70%</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2"/>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平板为长方形或正方形</w:t>
            </w:r>
            <w:bookmarkStart w:id="0" w:name="_GoBack"/>
            <w:bookmarkEnd w:id="0"/>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7.9</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平板探测器无需水冷装置</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widowControl/>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7.10</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平板探测器带有非接触式防碰撞保护装置及防碰撞自动控制</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8</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图像显示器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控制室：≥24</w:t>
            </w:r>
            <w:r w:rsidR="0041029D">
              <w:rPr>
                <w:rFonts w:ascii="仿宋_GB2312" w:eastAsia="仿宋_GB2312" w:hAnsi="宋体" w:cs="宋体" w:hint="eastAsia"/>
                <w:kern w:val="0"/>
                <w:sz w:val="28"/>
                <w:szCs w:val="28"/>
              </w:rPr>
              <w:t>英</w:t>
            </w:r>
            <w:r w:rsidR="0041029D">
              <w:rPr>
                <w:rFonts w:ascii="宋体" w:eastAsia="宋体" w:hAnsi="宋体" w:cs="宋体" w:hint="eastAsia"/>
                <w:kern w:val="0"/>
                <w:sz w:val="28"/>
                <w:szCs w:val="28"/>
              </w:rPr>
              <w:t>吋</w:t>
            </w:r>
            <w:r>
              <w:rPr>
                <w:rFonts w:ascii="仿宋_GB2312" w:eastAsia="仿宋_GB2312" w:hAnsi="宋体" w:cs="宋体" w:hint="eastAsia"/>
                <w:kern w:val="0"/>
                <w:sz w:val="28"/>
                <w:szCs w:val="28"/>
              </w:rPr>
              <w:t>高亮医用高分辨率LCD显示器：≥2台</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高分辨率LCD显示器，显示矩阵</w:t>
            </w:r>
            <w:r w:rsidR="0041029D">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1920 x 1080</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最大视角≥178°</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亮度≥400Cd/m²</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41029D">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检查室：≥27英</w:t>
            </w:r>
            <w:r w:rsidR="0041029D">
              <w:rPr>
                <w:rFonts w:ascii="宋体" w:eastAsia="宋体" w:hAnsi="宋体" w:cs="宋体" w:hint="eastAsia"/>
                <w:kern w:val="0"/>
                <w:sz w:val="28"/>
                <w:szCs w:val="28"/>
              </w:rPr>
              <w:t>吋</w:t>
            </w:r>
            <w:r>
              <w:rPr>
                <w:rFonts w:ascii="仿宋_GB2312" w:eastAsia="仿宋_GB2312" w:hAnsi="宋体" w:cs="宋体" w:hint="eastAsia"/>
                <w:kern w:val="0"/>
                <w:sz w:val="28"/>
                <w:szCs w:val="28"/>
              </w:rPr>
              <w:t>高亮医用高分辨率宽屏LCD显示器：≥1台；≥19英</w:t>
            </w:r>
            <w:r>
              <w:rPr>
                <w:rFonts w:ascii="宋体" w:eastAsia="宋体" w:hAnsi="宋体" w:cs="宋体" w:hint="eastAsia"/>
                <w:kern w:val="0"/>
                <w:sz w:val="28"/>
                <w:szCs w:val="28"/>
              </w:rPr>
              <w:t>吋</w:t>
            </w:r>
            <w:r>
              <w:rPr>
                <w:rFonts w:ascii="仿宋_GB2312" w:eastAsia="仿宋_GB2312" w:hAnsi="仿宋_GB2312" w:cs="仿宋_GB2312" w:hint="eastAsia"/>
                <w:kern w:val="0"/>
                <w:sz w:val="28"/>
                <w:szCs w:val="28"/>
              </w:rPr>
              <w:t>高亮医用高分辨率</w:t>
            </w:r>
            <w:r>
              <w:rPr>
                <w:rFonts w:ascii="仿宋_GB2312" w:eastAsia="仿宋_GB2312" w:hAnsi="宋体" w:cs="宋体" w:hint="eastAsia"/>
                <w:kern w:val="0"/>
                <w:sz w:val="28"/>
                <w:szCs w:val="28"/>
              </w:rPr>
              <w:t>LCD显示器：≥2台</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宽屏显示器吊架</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820DAA">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显示器吊架移动半径≥20</w:t>
            </w:r>
            <w:r w:rsidR="00820DAA">
              <w:rPr>
                <w:rFonts w:ascii="仿宋_GB2312" w:eastAsia="仿宋_GB2312" w:hAnsi="宋体" w:cs="宋体" w:hint="eastAsia"/>
                <w:kern w:val="0"/>
                <w:sz w:val="28"/>
                <w:szCs w:val="28"/>
              </w:rPr>
              <w:t>0</w:t>
            </w:r>
            <w:r>
              <w:rPr>
                <w:rFonts w:ascii="仿宋_GB2312" w:eastAsia="仿宋_GB2312" w:hAnsi="宋体" w:cs="宋体" w:hint="eastAsia"/>
                <w:kern w:val="0"/>
                <w:sz w:val="28"/>
                <w:szCs w:val="28"/>
              </w:rPr>
              <w:t>cm</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A61AAC">
            <w:pPr>
              <w:pStyle w:val="ad"/>
              <w:widowControl/>
              <w:numPr>
                <w:ilvl w:val="0"/>
                <w:numId w:val="13"/>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显示器上可显示X线使能；球管温度；曝光的kV,mA及ms；机架的旋转和成角信息；导管床高度；探测器视野；系统通用提示信息；选择的帧率；透视模式；累计透视时间；剂量率，累计剂量，DAP剂量面积乘积</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9</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图像系统</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外周采集、处理、存储10242矩阵</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采集帧率0.5-6帧 /秒</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最大采集帧率≥6帧/秒</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心脏采集、处理、存储10242矩阵15-30帧 /秒</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实时减影</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脉冲透视</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Pr="00844D86"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床旁可直接选择透视剂量≥3档，最小档≤5伦琴/分钟</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可存储单幅及序列透视图象（单次储存≥</w:t>
            </w:r>
            <w:r>
              <w:rPr>
                <w:rFonts w:ascii="仿宋_GB2312" w:eastAsia="仿宋_GB2312" w:hAnsi="宋体" w:cs="宋体"/>
                <w:kern w:val="0"/>
                <w:sz w:val="28"/>
                <w:szCs w:val="28"/>
              </w:rPr>
              <w:t>20S且</w:t>
            </w:r>
            <w:r>
              <w:rPr>
                <w:rFonts w:ascii="仿宋_GB2312" w:eastAsia="仿宋_GB2312" w:hAnsi="宋体" w:cs="宋体"/>
                <w:kern w:val="0"/>
                <w:sz w:val="28"/>
                <w:szCs w:val="28"/>
              </w:rPr>
              <w:t>≥</w:t>
            </w:r>
            <w:r>
              <w:rPr>
                <w:rFonts w:ascii="仿宋_GB2312" w:eastAsia="仿宋_GB2312" w:hAnsi="宋体" w:cs="宋体"/>
                <w:kern w:val="0"/>
                <w:sz w:val="28"/>
                <w:szCs w:val="28"/>
              </w:rPr>
              <w:t>500</w:t>
            </w:r>
            <w:r>
              <w:rPr>
                <w:rFonts w:ascii="仿宋_GB2312" w:eastAsia="仿宋_GB2312" w:hAnsi="宋体" w:cs="宋体" w:hint="eastAsia"/>
                <w:kern w:val="0"/>
                <w:sz w:val="28"/>
                <w:szCs w:val="28"/>
              </w:rPr>
              <w:t>幅的连续动态透视图象），透视序列可以同屏多幅图像形式显示于参考屏上</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397"/>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最大脉冲透视速度≥30幅/秒</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sz w:val="28"/>
                <w:szCs w:val="28"/>
              </w:rPr>
            </w:pPr>
            <w:r>
              <w:rPr>
                <w:rFonts w:ascii="仿宋_GB2312" w:eastAsia="仿宋_GB2312" w:hAnsi="宋体" w:cs="宋体" w:hint="eastAsia"/>
                <w:kern w:val="0"/>
                <w:sz w:val="28"/>
                <w:szCs w:val="28"/>
              </w:rPr>
              <w:t>具有透视末帧图像保持功能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硬盘图像存储量1024 矩阵≥50,000幅</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血管序列实时DSA功能和DA功能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图像显示功能：采集时间、日期显示、图像冻结，灰阶反转，图像标注，左／右标识，文字注释，解剖背景</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路径图造影剂自动峰值保持功能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4"/>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支持术中事件记录并存储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10</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测量分析（主机系统）</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5"/>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左心室分析软件，可测量舒张末期和收缩末期容积、射血分数、每博</w:t>
            </w:r>
            <w:r>
              <w:rPr>
                <w:rFonts w:ascii="仿宋_GB2312" w:eastAsia="仿宋_GB2312" w:hAnsi="宋体" w:cs="宋体" w:hint="eastAsia"/>
                <w:kern w:val="0"/>
                <w:sz w:val="28"/>
                <w:szCs w:val="28"/>
              </w:rPr>
              <w:lastRenderedPageBreak/>
              <w:t>量测定</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lastRenderedPageBreak/>
              <w:t>具备</w:t>
            </w:r>
          </w:p>
        </w:tc>
      </w:tr>
      <w:tr w:rsidR="00206491">
        <w:trPr>
          <w:trHeight w:val="334"/>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5"/>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三种方法以上室壁运动曲线测量</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5"/>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冠脉分析软件，所选血管段直径、狭窄信息、截面积、狭窄百分比、压力级值等测量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5"/>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以上定量分析软件均能够在主机上而非工作站上实现，并能够实现机房内的床边测量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旋转采集</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844D86">
            <w:pPr>
              <w:adjustRightInd w:val="0"/>
              <w:snapToGrid w:val="0"/>
              <w:spacing w:line="240" w:lineRule="atLeast"/>
              <w:jc w:val="right"/>
              <w:rPr>
                <w:rFonts w:ascii="仿宋_GB2312" w:eastAsia="仿宋_GB2312" w:hAnsiTheme="minorEastAsia" w:cs="微软雅黑"/>
                <w:bCs/>
                <w:sz w:val="28"/>
                <w:szCs w:val="28"/>
              </w:rPr>
            </w:pPr>
            <w:r>
              <w:rPr>
                <w:rFonts w:ascii="仿宋_GB2312" w:eastAsia="仿宋_GB2312" w:hAnsiTheme="minorEastAsia" w:cs="微软雅黑"/>
                <w:bCs/>
                <w:sz w:val="28"/>
                <w:szCs w:val="28"/>
              </w:rPr>
              <w:t>#11.1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L臂正位旋转采集C臂旋转速度≥55度/秒， 有效覆盖范围≥240度</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L臂侧位旋转采集C臂旋转速度≥30度/秒 ，有效覆盖范围≥180度</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1024采集，最快采集速度≥30幅/秒</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6"/>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可实时减影</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12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网络与接口</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具有DICOM Send功能</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具有DICOM Print功能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具有DICOM Query/Retrieve功能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具有DICOM Worklist功能</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具有DICOM MPPS功能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激光相机接口</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高压注射器接口</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206491" w:rsidP="00844D86">
            <w:pPr>
              <w:pStyle w:val="ad"/>
              <w:widowControl/>
              <w:numPr>
                <w:ilvl w:val="0"/>
                <w:numId w:val="17"/>
              </w:numPr>
              <w:adjustRightInd w:val="0"/>
              <w:snapToGrid w:val="0"/>
              <w:spacing w:line="240" w:lineRule="atLeast"/>
              <w:ind w:left="0" w:firstLineChars="0" w:firstLine="0"/>
              <w:jc w:val="right"/>
              <w:rPr>
                <w:rFonts w:ascii="仿宋_GB2312" w:eastAsia="仿宋_GB2312" w:hAnsiTheme="minorEastAsia" w:cs="微软雅黑"/>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标准视频输出接口，能够支持视频转播，用于会议，教学，家属等待区图像浏览等</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13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附件</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13.1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具备整个系统的升级能力</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具有双向对讲系统</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70"/>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具有图像处理操作面板</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具有红外遥控器至少2个</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红外遥控器具有激光灯指示功能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具有悬吊式射线防护屏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具有床旁射线防护帘</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具有悬吊式手术灯</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8"/>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具有中文操作手册</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t>14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智能路径图功能</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9"/>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针对脑血管、胸部、腹部等不同检查部位，设置专门的路径图参数，并可在床旁液晶触摸屏上直接进行参数调整</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9"/>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在床旁液晶触摸屏上选择针对导管引导、打胶、放置弹簧圈等不同介入操作的专门路径图模式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9"/>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医生可自定义针对特殊介入操作类型的路径图显示模式</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9"/>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78761B" w:rsidRDefault="005876CB">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在不同路径图模式下，对路径图中的减影血管影像、介入植入物（导丝导管、胶、弹簧圈等）、解剖背景的亮度进行分别的独立调节</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19"/>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78761B" w:rsidRDefault="005876CB">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液晶触摸屏上具有专门的路径图运动伪影自动消除键，随时对由于病人微小运动导致的路径图伪影进行自动实时补偿校正，减少运动伪影的影响</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bCs/>
                <w:sz w:val="28"/>
                <w:szCs w:val="28"/>
              </w:rPr>
            </w:pPr>
            <w:r>
              <w:rPr>
                <w:rFonts w:ascii="仿宋_GB2312" w:eastAsia="仿宋_GB2312" w:hAnsiTheme="minorEastAsia" w:cs="微软雅黑" w:hint="eastAsia"/>
                <w:b/>
                <w:bCs/>
                <w:sz w:val="28"/>
                <w:szCs w:val="28"/>
              </w:rPr>
              <w:lastRenderedPageBreak/>
              <w:t>15</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b/>
                <w:kern w:val="0"/>
                <w:sz w:val="28"/>
                <w:szCs w:val="28"/>
              </w:rPr>
            </w:pPr>
            <w:r>
              <w:rPr>
                <w:rFonts w:ascii="仿宋_GB2312" w:eastAsia="仿宋_GB2312" w:hAnsi="宋体" w:cs="宋体" w:hint="eastAsia"/>
                <w:b/>
                <w:kern w:val="0"/>
                <w:sz w:val="28"/>
                <w:szCs w:val="28"/>
              </w:rPr>
              <w:t>组合蒙片功能</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0"/>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对用于实时DSA的蒙片数量进行实时组合优化，降低蒙片的背景噪声，显著提高DSA的图像质量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0"/>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对用于实时DSA的蒙片数量进行实时组合优化，在保持相同噪声水平的前提下，明显降低辐射剂量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0"/>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在实时DSA图像显示前的瞬间，可显示组合蒙片图像</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0"/>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对组合蒙片的数量调整，最大组合蒙片数量≥6幅</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0"/>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针对不同检查部位进行蒙片数量的个性化组合，以满足不同部位的成像特点</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Theme="minorEastAsia" w:cs="微软雅黑"/>
                <w:b/>
                <w:sz w:val="28"/>
                <w:szCs w:val="28"/>
              </w:rPr>
            </w:pPr>
            <w:r>
              <w:rPr>
                <w:rFonts w:ascii="仿宋_GB2312" w:eastAsia="仿宋_GB2312" w:hAnsiTheme="minorEastAsia" w:cs="微软雅黑" w:hint="eastAsia"/>
                <w:b/>
                <w:sz w:val="28"/>
                <w:szCs w:val="28"/>
              </w:rPr>
              <w:t>16</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射线剂量防护技术</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10570C">
            <w:pPr>
              <w:pStyle w:val="ad"/>
              <w:widowControl/>
              <w:adjustRightInd w:val="0"/>
              <w:snapToGrid w:val="0"/>
              <w:spacing w:line="240" w:lineRule="atLeast"/>
              <w:ind w:right="140" w:firstLineChars="0" w:firstLine="0"/>
              <w:jc w:val="center"/>
              <w:rPr>
                <w:rFonts w:ascii="仿宋_GB2312" w:eastAsia="仿宋_GB2312" w:hAnsiTheme="minorEastAsia" w:cs="微软雅黑"/>
                <w:sz w:val="28"/>
                <w:szCs w:val="28"/>
              </w:rPr>
            </w:pPr>
            <w:r>
              <w:rPr>
                <w:rFonts w:ascii="仿宋_GB2312" w:eastAsia="仿宋_GB2312" w:hAnsiTheme="minorEastAsia" w:cs="微软雅黑"/>
                <w:sz w:val="28"/>
                <w:szCs w:val="28"/>
              </w:rPr>
              <w:t xml:space="preserve">  16.1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采用铜滤片自动插入技术消除球管软射线</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1"/>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插入铜滤片数≥3片，具备自动和手动两种方式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1"/>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具有管球内置栅控技术</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1"/>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透视图像存储功能：≥600幅透视图像连续存储</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1"/>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透视冻结图像上可实现无射线调节遮光器、滤波片位置</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1"/>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具有射线剂量监测功能，透视时，表面剂量率显示；透视间期，显示积累剂量，区域剂量和剂量限值</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C87D81" w:rsidRDefault="00C87D81">
            <w:pPr>
              <w:pStyle w:val="ad"/>
              <w:widowControl/>
              <w:numPr>
                <w:ilvl w:val="0"/>
                <w:numId w:val="21"/>
              </w:numPr>
              <w:adjustRightInd w:val="0"/>
              <w:snapToGrid w:val="0"/>
              <w:spacing w:line="240" w:lineRule="atLeast"/>
              <w:ind w:left="0" w:firstLineChars="0" w:firstLine="0"/>
              <w:jc w:val="right"/>
              <w:rPr>
                <w:rFonts w:ascii="仿宋_GB2312" w:eastAsia="仿宋_GB2312" w:hAnsiTheme="minorEastAsia" w:cs="微软雅黑"/>
                <w:bCs/>
                <w:sz w:val="28"/>
                <w:szCs w:val="28"/>
              </w:rPr>
            </w:pP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具有床下防护铅帘，悬吊式防护铅屏</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b/>
                <w:sz w:val="28"/>
                <w:szCs w:val="28"/>
              </w:rPr>
              <w:t>17</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高级三维图像处理工作站</w:t>
            </w:r>
            <w:r w:rsidR="00820DAA">
              <w:rPr>
                <w:rFonts w:ascii="仿宋_GB2312" w:eastAsia="仿宋_GB2312" w:hAnsi="宋体" w:cs="宋体" w:hint="eastAsia"/>
                <w:kern w:val="0"/>
                <w:sz w:val="28"/>
                <w:szCs w:val="28"/>
              </w:rPr>
              <w:t>1套</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bCs/>
                <w:sz w:val="28"/>
                <w:szCs w:val="28"/>
              </w:rPr>
            </w:pPr>
            <w:r>
              <w:rPr>
                <w:rFonts w:ascii="仿宋_GB2312" w:eastAsia="仿宋_GB2312" w:hAnsiTheme="minorEastAsia" w:cs="微软雅黑" w:hint="eastAsia"/>
                <w:bCs/>
                <w:sz w:val="28"/>
                <w:szCs w:val="28"/>
              </w:rPr>
              <w:t>17．1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有独立的原装三维重建工作站硬件和软件</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78761B" w:rsidP="003C07E8">
            <w:pPr>
              <w:pStyle w:val="ad"/>
              <w:adjustRightInd w:val="0"/>
              <w:snapToGrid w:val="0"/>
              <w:spacing w:line="240" w:lineRule="atLeast"/>
              <w:ind w:firstLineChars="0" w:firstLine="0"/>
              <w:jc w:val="center"/>
              <w:rPr>
                <w:rFonts w:ascii="仿宋_GB2312" w:eastAsia="仿宋_GB2312" w:hAnsiTheme="minorEastAsia" w:cs="微软雅黑"/>
                <w:b/>
                <w:sz w:val="28"/>
                <w:szCs w:val="28"/>
              </w:rPr>
            </w:pPr>
            <w:r w:rsidRPr="0078761B">
              <w:rPr>
                <w:rFonts w:ascii="仿宋_GB2312" w:eastAsia="仿宋_GB2312" w:hAnsiTheme="minorEastAsia" w:cs="微软雅黑"/>
                <w:bCs/>
                <w:sz w:val="28"/>
                <w:szCs w:val="28"/>
              </w:rPr>
              <w:t>17．2</w:t>
            </w:r>
          </w:p>
        </w:tc>
        <w:tc>
          <w:tcPr>
            <w:tcW w:w="8646" w:type="dxa"/>
            <w:gridSpan w:val="4"/>
            <w:tcBorders>
              <w:top w:val="nil"/>
              <w:left w:val="nil"/>
              <w:bottom w:val="single" w:sz="8" w:space="0" w:color="008000"/>
              <w:right w:val="single" w:sz="8" w:space="0" w:color="008000"/>
            </w:tcBorders>
            <w:shd w:val="clear" w:color="auto" w:fill="auto"/>
          </w:tcPr>
          <w:p w:rsidR="0078761B" w:rsidRDefault="005876CB">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机架旋转速度</w:t>
            </w:r>
            <w:r w:rsidR="00140DE5">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55度/秒，覆盖范围≥240度</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机架可在头位及侧位进行三维采集</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17．4</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血管重建速度：自旋转采集起至重建结束的时间</w:t>
            </w:r>
            <w:r w:rsidR="00C536A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12秒</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17．5</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体积/表面重建,最大密度投影、虚拟支架、 虚拟内窥镜、模拟机架位、钙化斑成像、透明血管成像功能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17．6</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局部放大重建</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17．7</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专用脊柱三维采集程序及脊柱重建功能</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17．8</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钙化斑块重建</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17．9</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距离测量、体积测量功能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17．10</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三维自动血管分析</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17．11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动脉瘤自动分析、导管头模拟塑形功能</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17．12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仅造影序列便可重建出三维图像;无需蒙片序列;减少曝光,加快手术进程</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pStyle w:val="ad"/>
              <w:adjustRightInd w:val="0"/>
              <w:snapToGrid w:val="0"/>
              <w:spacing w:line="240" w:lineRule="atLeast"/>
              <w:ind w:firstLineChars="0" w:firstLine="0"/>
              <w:jc w:val="center"/>
              <w:rPr>
                <w:rFonts w:ascii="仿宋_GB2312" w:eastAsia="仿宋_GB2312" w:hAnsiTheme="minorEastAsia" w:cs="微软雅黑"/>
                <w:sz w:val="28"/>
                <w:szCs w:val="28"/>
              </w:rPr>
            </w:pPr>
            <w:r>
              <w:rPr>
                <w:rFonts w:ascii="仿宋_GB2312" w:eastAsia="仿宋_GB2312" w:hAnsiTheme="minorEastAsia" w:cs="微软雅黑" w:hint="eastAsia"/>
                <w:sz w:val="28"/>
                <w:szCs w:val="28"/>
              </w:rPr>
              <w:t>17．13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在床旁进行图像浏览和控制</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18</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b/>
                <w:kern w:val="0"/>
                <w:sz w:val="28"/>
                <w:szCs w:val="28"/>
              </w:rPr>
            </w:pPr>
            <w:r>
              <w:rPr>
                <w:rFonts w:ascii="仿宋_GB2312" w:eastAsia="仿宋_GB2312" w:hAnsi="宋体" w:cs="宋体" w:hint="eastAsia"/>
                <w:b/>
                <w:kern w:val="0"/>
                <w:sz w:val="28"/>
                <w:szCs w:val="28"/>
              </w:rPr>
              <w:t>其他配置</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18.1</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提供后处理图文工作站，数量： 1 台，提供品牌型号，单独报价</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18.2</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高配高压注射器，数量：1 台，提供品牌型号，单独报价</w:t>
            </w:r>
          </w:p>
        </w:tc>
        <w:tc>
          <w:tcPr>
            <w:tcW w:w="1134" w:type="dxa"/>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pPr>
            <w:r>
              <w:rPr>
                <w:rFonts w:ascii="仿宋_GB2312" w:eastAsia="仿宋_GB2312" w:hAnsi="宋体" w:cs="Arial" w:hint="eastAsia"/>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18.3</w:t>
            </w:r>
          </w:p>
        </w:tc>
        <w:tc>
          <w:tcPr>
            <w:tcW w:w="8646" w:type="dxa"/>
            <w:gridSpan w:val="4"/>
            <w:tcBorders>
              <w:top w:val="nil"/>
              <w:left w:val="nil"/>
              <w:bottom w:val="single" w:sz="8" w:space="0" w:color="008000"/>
              <w:right w:val="single" w:sz="8" w:space="0" w:color="008000"/>
            </w:tcBorders>
            <w:shd w:val="clear" w:color="auto" w:fill="auto"/>
          </w:tcPr>
          <w:p w:rsidR="00206491" w:rsidRDefault="005876CB" w:rsidP="003C07E8">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提供专业维修工具，数量：1 套，提供品牌型号，单独报价</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19</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其他要求</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19.1</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科研合作和学术支持：提供详细的科研和学术支持计划</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19.2</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投标方需指出提供设备的产地和制造厂名称，所推机型的推出时间</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255"/>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Pr="008B5E94" w:rsidRDefault="00316A85"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8761B" w:rsidRPr="0078761B">
              <w:rPr>
                <w:rFonts w:ascii="仿宋_GB2312" w:eastAsia="仿宋_GB2312" w:hAnsi="宋体" w:cs="宋体"/>
                <w:kern w:val="0"/>
                <w:sz w:val="28"/>
                <w:szCs w:val="28"/>
              </w:rPr>
              <w:t>20</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提供质保期满后五年全保价格</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362"/>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Pr="008B5E94" w:rsidRDefault="0078761B" w:rsidP="003C07E8">
            <w:pPr>
              <w:widowControl/>
              <w:adjustRightInd w:val="0"/>
              <w:snapToGrid w:val="0"/>
              <w:spacing w:line="240" w:lineRule="atLeast"/>
              <w:jc w:val="center"/>
              <w:rPr>
                <w:rFonts w:ascii="仿宋_GB2312" w:eastAsia="仿宋_GB2312" w:hAnsi="宋体" w:cs="宋体"/>
                <w:kern w:val="0"/>
                <w:sz w:val="28"/>
                <w:szCs w:val="28"/>
              </w:rPr>
            </w:pPr>
            <w:r w:rsidRPr="0078761B">
              <w:rPr>
                <w:rFonts w:ascii="仿宋_GB2312" w:eastAsia="仿宋_GB2312" w:hAnsi="宋体" w:cs="宋体"/>
                <w:kern w:val="0"/>
                <w:sz w:val="28"/>
                <w:szCs w:val="28"/>
              </w:rPr>
              <w:lastRenderedPageBreak/>
              <w:t>21</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提供详细配置清单及分项报价(含名称、品牌、规格型号、数量、单价)</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三</w:t>
            </w:r>
          </w:p>
        </w:tc>
        <w:tc>
          <w:tcPr>
            <w:tcW w:w="8646" w:type="dxa"/>
            <w:gridSpan w:val="4"/>
            <w:tcBorders>
              <w:top w:val="nil"/>
              <w:left w:val="nil"/>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技术及售后服务</w:t>
            </w:r>
          </w:p>
        </w:tc>
        <w:tc>
          <w:tcPr>
            <w:tcW w:w="1134" w:type="dxa"/>
            <w:tcBorders>
              <w:top w:val="nil"/>
              <w:left w:val="nil"/>
              <w:bottom w:val="single" w:sz="8" w:space="0" w:color="008000"/>
              <w:right w:val="single" w:sz="8" w:space="0" w:color="008000"/>
            </w:tcBorders>
            <w:shd w:val="clear" w:color="auto" w:fill="auto"/>
            <w:vAlign w:val="center"/>
          </w:tcPr>
          <w:p w:rsidR="00206491" w:rsidRDefault="00206491" w:rsidP="003C07E8">
            <w:pPr>
              <w:widowControl/>
              <w:adjustRightInd w:val="0"/>
              <w:snapToGrid w:val="0"/>
              <w:spacing w:line="240" w:lineRule="atLeast"/>
              <w:jc w:val="center"/>
              <w:rPr>
                <w:rFonts w:ascii="仿宋_GB2312" w:eastAsia="仿宋_GB2312" w:hAnsi="宋体" w:cs="宋体"/>
                <w:b/>
                <w:bCs/>
                <w:kern w:val="0"/>
                <w:sz w:val="28"/>
                <w:szCs w:val="28"/>
              </w:rPr>
            </w:pPr>
          </w:p>
        </w:tc>
      </w:tr>
      <w:tr w:rsidR="00206491">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646" w:type="dxa"/>
            <w:gridSpan w:val="4"/>
            <w:tcBorders>
              <w:top w:val="nil"/>
              <w:left w:val="nil"/>
              <w:bottom w:val="single" w:sz="8" w:space="0" w:color="008000"/>
              <w:right w:val="single" w:sz="8" w:space="0" w:color="008000"/>
            </w:tcBorders>
            <w:shd w:val="clear" w:color="auto" w:fill="auto"/>
            <w:vAlign w:val="center"/>
          </w:tcPr>
          <w:p w:rsidR="0010570C" w:rsidRDefault="005876CB">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整机保修≥3年（含第三方设备），每年由原厂专业维修工程师提供至少4次的上门维护保养</w:t>
            </w:r>
          </w:p>
        </w:tc>
        <w:tc>
          <w:tcPr>
            <w:tcW w:w="1134" w:type="dxa"/>
            <w:tcBorders>
              <w:top w:val="nil"/>
              <w:left w:val="nil"/>
              <w:bottom w:val="single" w:sz="8" w:space="0" w:color="008000"/>
              <w:right w:val="single" w:sz="8" w:space="0" w:color="008000"/>
            </w:tcBorders>
            <w:shd w:val="clear" w:color="auto" w:fill="auto"/>
            <w:vAlign w:val="center"/>
          </w:tcPr>
          <w:p w:rsidR="00206491" w:rsidRDefault="005876CB"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中标后，提供原厂保修承诺</w:t>
            </w:r>
          </w:p>
        </w:tc>
        <w:tc>
          <w:tcPr>
            <w:tcW w:w="1134" w:type="dxa"/>
            <w:tcBorders>
              <w:top w:val="nil"/>
              <w:left w:val="nil"/>
              <w:bottom w:val="single" w:sz="8" w:space="0" w:color="008000"/>
              <w:right w:val="single" w:sz="8" w:space="0" w:color="008000"/>
            </w:tcBorders>
            <w:shd w:val="clear" w:color="auto" w:fill="auto"/>
            <w:vAlign w:val="center"/>
          </w:tcPr>
          <w:p w:rsidR="008B1E22" w:rsidRDefault="00C722F8"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495"/>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中标方对设备操作及维修人员进行操作及维修培训，直至技术人员熟练掌握使用及维修技能为止，提供详细培训记录,提供设备设计使用寿命</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33"/>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国内有800或400免费电话维修系统，提供800或400免费电话号码</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97"/>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配件仓库：国内有固定的配件仓库，提供国内配件总金额及仓库详细地址，列出国内备货的配件</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477"/>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设备停产后的备件供应：≥8年</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426"/>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备件送达期限：国内不超过7天，国外不超过14天</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73"/>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保修期内的开机率：投标方保证开机率95%（按一年365天计算）</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维修点：国内有固定维修点，提供详细地址及联系电话，郑州有常驻专职工程师，提供工程师姓名及联系方式</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维修响应速度：一小时内作出维修方案决定；如2小时内无法通过电话解决问题，维修人员必须在接到故障报告后24小时内到达医院，不管是否节假日</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远程维维修诊断系统：提供远程维修服务</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中标方提供投标产品及第三方设备中文说明书、操作手册、详细维修手册、电路图、系统安装软件及维修密码，提供系统软件和应用软件安装光盘（主机、工作站等）及安装密码,软件终身免费升级</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rPr>
          <w:trHeight w:val="300"/>
        </w:trPr>
        <w:tc>
          <w:tcPr>
            <w:tcW w:w="1419" w:type="dxa"/>
            <w:tcBorders>
              <w:top w:val="nil"/>
              <w:left w:val="single" w:sz="8" w:space="0" w:color="008000"/>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8646" w:type="dxa"/>
            <w:gridSpan w:val="4"/>
            <w:tcBorders>
              <w:top w:val="nil"/>
              <w:left w:val="nil"/>
              <w:bottom w:val="single" w:sz="8" w:space="0" w:color="008000"/>
              <w:right w:val="single" w:sz="8" w:space="0" w:color="008000"/>
            </w:tcBorders>
            <w:shd w:val="clear" w:color="auto" w:fill="auto"/>
            <w:vAlign w:val="center"/>
          </w:tcPr>
          <w:p w:rsidR="008B1E22" w:rsidRDefault="008B1E22" w:rsidP="003C07E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提供合同签订后到货时间</w:t>
            </w:r>
          </w:p>
        </w:tc>
        <w:tc>
          <w:tcPr>
            <w:tcW w:w="1134" w:type="dxa"/>
            <w:tcBorders>
              <w:top w:val="nil"/>
              <w:left w:val="nil"/>
              <w:bottom w:val="single" w:sz="8" w:space="0" w:color="008000"/>
              <w:right w:val="single" w:sz="8" w:space="0" w:color="008000"/>
            </w:tcBorders>
            <w:shd w:val="clear" w:color="auto" w:fill="auto"/>
            <w:vAlign w:val="center"/>
          </w:tcPr>
          <w:p w:rsidR="008B1E22" w:rsidRDefault="008B1E22" w:rsidP="003C0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1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2127" w:type="dxa"/>
            <w:gridSpan w:val="2"/>
            <w:vAlign w:val="center"/>
          </w:tcPr>
          <w:p w:rsidR="008B1E22" w:rsidRDefault="008B1E2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969" w:type="dxa"/>
            <w:vAlign w:val="bottom"/>
          </w:tcPr>
          <w:p w:rsidR="008B1E22" w:rsidRDefault="008B1E22">
            <w:pPr>
              <w:adjustRightInd w:val="0"/>
              <w:snapToGrid w:val="0"/>
              <w:spacing w:line="240" w:lineRule="atLeast"/>
              <w:jc w:val="right"/>
              <w:rPr>
                <w:rFonts w:ascii="仿宋_GB2312" w:eastAsia="仿宋_GB2312"/>
                <w:b/>
                <w:sz w:val="22"/>
                <w:szCs w:val="28"/>
              </w:rPr>
            </w:pPr>
            <w:r>
              <w:rPr>
                <w:rFonts w:ascii="仿宋_GB2312" w:eastAsia="仿宋_GB2312" w:hint="eastAsia"/>
                <w:b/>
                <w:sz w:val="22"/>
                <w:szCs w:val="28"/>
              </w:rPr>
              <w:t>（科室主任签字、日期）</w:t>
            </w:r>
          </w:p>
        </w:tc>
        <w:tc>
          <w:tcPr>
            <w:tcW w:w="1701" w:type="dxa"/>
            <w:vAlign w:val="center"/>
          </w:tcPr>
          <w:p w:rsidR="008B1E22" w:rsidRDefault="008B1E2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3402" w:type="dxa"/>
            <w:gridSpan w:val="2"/>
            <w:vAlign w:val="bottom"/>
          </w:tcPr>
          <w:p w:rsidR="008B1E22" w:rsidRDefault="008B1E22">
            <w:pPr>
              <w:adjustRightInd w:val="0"/>
              <w:snapToGrid w:val="0"/>
              <w:spacing w:line="240" w:lineRule="atLeast"/>
              <w:jc w:val="right"/>
              <w:rPr>
                <w:rFonts w:ascii="仿宋_GB2312" w:eastAsia="仿宋_GB2312"/>
                <w:b/>
                <w:sz w:val="22"/>
                <w:szCs w:val="28"/>
              </w:rPr>
            </w:pPr>
            <w:r>
              <w:rPr>
                <w:rFonts w:ascii="仿宋_GB2312" w:eastAsia="仿宋_GB2312" w:hint="eastAsia"/>
                <w:b/>
                <w:sz w:val="22"/>
                <w:szCs w:val="28"/>
              </w:rPr>
              <w:t>（签字、日期）</w:t>
            </w:r>
          </w:p>
        </w:tc>
      </w:tr>
      <w:tr w:rsidR="008B1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2"/>
        </w:trPr>
        <w:tc>
          <w:tcPr>
            <w:tcW w:w="2127" w:type="dxa"/>
            <w:gridSpan w:val="2"/>
            <w:vAlign w:val="center"/>
          </w:tcPr>
          <w:p w:rsidR="008B1E22" w:rsidRDefault="008B1E2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969" w:type="dxa"/>
            <w:vAlign w:val="bottom"/>
          </w:tcPr>
          <w:p w:rsidR="008B1E22" w:rsidRDefault="008B1E22">
            <w:pPr>
              <w:adjustRightInd w:val="0"/>
              <w:snapToGrid w:val="0"/>
              <w:spacing w:line="240" w:lineRule="atLeast"/>
              <w:jc w:val="right"/>
              <w:rPr>
                <w:rFonts w:ascii="仿宋_GB2312" w:eastAsia="仿宋_GB2312"/>
                <w:b/>
                <w:sz w:val="22"/>
                <w:szCs w:val="28"/>
              </w:rPr>
            </w:pPr>
            <w:r>
              <w:rPr>
                <w:rFonts w:ascii="仿宋_GB2312" w:eastAsia="仿宋_GB2312" w:hint="eastAsia"/>
                <w:b/>
                <w:sz w:val="22"/>
                <w:szCs w:val="28"/>
              </w:rPr>
              <w:t>（签字、日期）</w:t>
            </w:r>
          </w:p>
        </w:tc>
        <w:tc>
          <w:tcPr>
            <w:tcW w:w="1701" w:type="dxa"/>
            <w:vAlign w:val="center"/>
          </w:tcPr>
          <w:p w:rsidR="008B1E22" w:rsidRDefault="008B1E2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3402" w:type="dxa"/>
            <w:gridSpan w:val="2"/>
            <w:vAlign w:val="bottom"/>
          </w:tcPr>
          <w:p w:rsidR="008B1E22" w:rsidRDefault="008B1E22">
            <w:pPr>
              <w:adjustRightInd w:val="0"/>
              <w:snapToGrid w:val="0"/>
              <w:spacing w:line="240" w:lineRule="atLeast"/>
              <w:jc w:val="right"/>
              <w:rPr>
                <w:rFonts w:ascii="仿宋_GB2312" w:eastAsia="仿宋_GB2312"/>
                <w:b/>
                <w:sz w:val="22"/>
                <w:szCs w:val="28"/>
              </w:rPr>
            </w:pPr>
          </w:p>
          <w:p w:rsidR="008B1E22" w:rsidRDefault="008B1E22">
            <w:pPr>
              <w:adjustRightInd w:val="0"/>
              <w:snapToGrid w:val="0"/>
              <w:spacing w:line="240" w:lineRule="atLeast"/>
              <w:jc w:val="right"/>
              <w:rPr>
                <w:rFonts w:ascii="仿宋_GB2312" w:eastAsia="仿宋_GB2312"/>
                <w:b/>
                <w:sz w:val="22"/>
                <w:szCs w:val="28"/>
              </w:rPr>
            </w:pPr>
            <w:r>
              <w:rPr>
                <w:rFonts w:ascii="仿宋_GB2312" w:eastAsia="仿宋_GB2312" w:hint="eastAsia"/>
                <w:b/>
                <w:sz w:val="22"/>
                <w:szCs w:val="28"/>
              </w:rPr>
              <w:t>（签字、日期）</w:t>
            </w:r>
          </w:p>
        </w:tc>
      </w:tr>
    </w:tbl>
    <w:p w:rsidR="00206491" w:rsidRDefault="00206491">
      <w:pPr>
        <w:adjustRightInd w:val="0"/>
        <w:snapToGrid w:val="0"/>
        <w:ind w:rightChars="-297" w:right="-624"/>
        <w:jc w:val="right"/>
        <w:rPr>
          <w:rFonts w:ascii="仿宋_GB2312" w:eastAsia="仿宋_GB2312"/>
          <w:sz w:val="28"/>
          <w:szCs w:val="28"/>
        </w:rPr>
      </w:pPr>
    </w:p>
    <w:p w:rsidR="00206491" w:rsidRDefault="005876CB">
      <w:pPr>
        <w:adjustRightInd w:val="0"/>
        <w:snapToGrid w:val="0"/>
        <w:ind w:rightChars="-297" w:right="-624"/>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sectPr w:rsidR="00206491" w:rsidSect="00206491">
      <w:pgSz w:w="11906" w:h="16838"/>
      <w:pgMar w:top="397" w:right="720" w:bottom="39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A77" w:rsidRDefault="002A2A77" w:rsidP="003C07E8">
      <w:r>
        <w:separator/>
      </w:r>
    </w:p>
  </w:endnote>
  <w:endnote w:type="continuationSeparator" w:id="1">
    <w:p w:rsidR="002A2A77" w:rsidRDefault="002A2A77" w:rsidP="003C0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A77" w:rsidRDefault="002A2A77" w:rsidP="003C07E8">
      <w:r>
        <w:separator/>
      </w:r>
    </w:p>
  </w:footnote>
  <w:footnote w:type="continuationSeparator" w:id="1">
    <w:p w:rsidR="002A2A77" w:rsidRDefault="002A2A77" w:rsidP="003C0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D9E"/>
    <w:multiLevelType w:val="multilevel"/>
    <w:tmpl w:val="00195D9E"/>
    <w:lvl w:ilvl="0">
      <w:start w:val="2"/>
      <w:numFmt w:val="decimal"/>
      <w:lvlText w:val="1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C6419B"/>
    <w:multiLevelType w:val="multilevel"/>
    <w:tmpl w:val="01C6419B"/>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7649CE"/>
    <w:multiLevelType w:val="multilevel"/>
    <w:tmpl w:val="047649CE"/>
    <w:lvl w:ilvl="0">
      <w:start w:val="5"/>
      <w:numFmt w:val="decimal"/>
      <w:lvlText w:val="2.%1"/>
      <w:lvlJc w:val="righ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E9D5001"/>
    <w:multiLevelType w:val="multilevel"/>
    <w:tmpl w:val="0E9D5001"/>
    <w:lvl w:ilvl="0">
      <w:start w:val="1"/>
      <w:numFmt w:val="decimal"/>
      <w:lvlText w:val="1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333D3"/>
    <w:multiLevelType w:val="multilevel"/>
    <w:tmpl w:val="0F9333D3"/>
    <w:lvl w:ilvl="0">
      <w:start w:val="7"/>
      <w:numFmt w:val="decimal"/>
      <w:lvlText w:val="2.%1"/>
      <w:lvlJc w:val="righ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63A700D"/>
    <w:multiLevelType w:val="multilevel"/>
    <w:tmpl w:val="163A700D"/>
    <w:lvl w:ilvl="0">
      <w:start w:val="2"/>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9B83BC6"/>
    <w:multiLevelType w:val="multilevel"/>
    <w:tmpl w:val="29B83BC6"/>
    <w:lvl w:ilvl="0">
      <w:start w:val="2"/>
      <w:numFmt w:val="decimal"/>
      <w:lvlText w:val="16.%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DE15313"/>
    <w:multiLevelType w:val="multilevel"/>
    <w:tmpl w:val="2DE15313"/>
    <w:lvl w:ilvl="0">
      <w:start w:val="1"/>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15073D"/>
    <w:multiLevelType w:val="multilevel"/>
    <w:tmpl w:val="2F15073D"/>
    <w:lvl w:ilvl="0">
      <w:start w:val="1"/>
      <w:numFmt w:val="decimal"/>
      <w:lvlText w:val="1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22C7295"/>
    <w:multiLevelType w:val="multilevel"/>
    <w:tmpl w:val="322C7295"/>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81135A1"/>
    <w:multiLevelType w:val="multilevel"/>
    <w:tmpl w:val="381135A1"/>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3B63FF"/>
    <w:multiLevelType w:val="multilevel"/>
    <w:tmpl w:val="3C3B63FF"/>
    <w:lvl w:ilvl="0">
      <w:start w:val="1"/>
      <w:numFmt w:val="decimal"/>
      <w:lvlText w:val="2.%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C413FD7"/>
    <w:multiLevelType w:val="multilevel"/>
    <w:tmpl w:val="3C413FD7"/>
    <w:lvl w:ilvl="0">
      <w:start w:val="2"/>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42B7406"/>
    <w:multiLevelType w:val="multilevel"/>
    <w:tmpl w:val="442B7406"/>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B53DD4"/>
    <w:multiLevelType w:val="multilevel"/>
    <w:tmpl w:val="4AB53DD4"/>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C95339D"/>
    <w:multiLevelType w:val="multilevel"/>
    <w:tmpl w:val="4C95339D"/>
    <w:lvl w:ilvl="0">
      <w:start w:val="13"/>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6D1048"/>
    <w:multiLevelType w:val="multilevel"/>
    <w:tmpl w:val="4D6D1048"/>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CB018CD"/>
    <w:multiLevelType w:val="multilevel"/>
    <w:tmpl w:val="5CB018CD"/>
    <w:lvl w:ilvl="0">
      <w:start w:val="5"/>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BAF5525"/>
    <w:multiLevelType w:val="multilevel"/>
    <w:tmpl w:val="6BAF5525"/>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84712E0"/>
    <w:multiLevelType w:val="multilevel"/>
    <w:tmpl w:val="784712E0"/>
    <w:lvl w:ilvl="0">
      <w:start w:val="2"/>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F423B1"/>
    <w:multiLevelType w:val="multilevel"/>
    <w:tmpl w:val="7BF423B1"/>
    <w:lvl w:ilvl="0">
      <w:start w:val="4"/>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
  </w:num>
  <w:num w:numId="3">
    <w:abstractNumId w:val="4"/>
  </w:num>
  <w:num w:numId="4">
    <w:abstractNumId w:val="10"/>
  </w:num>
  <w:num w:numId="5">
    <w:abstractNumId w:val="16"/>
  </w:num>
  <w:num w:numId="6">
    <w:abstractNumId w:val="13"/>
  </w:num>
  <w:num w:numId="7">
    <w:abstractNumId w:val="9"/>
  </w:num>
  <w:num w:numId="8">
    <w:abstractNumId w:val="12"/>
  </w:num>
  <w:num w:numId="9">
    <w:abstractNumId w:val="17"/>
  </w:num>
  <w:num w:numId="10">
    <w:abstractNumId w:val="15"/>
  </w:num>
  <w:num w:numId="11">
    <w:abstractNumId w:val="19"/>
  </w:num>
  <w:num w:numId="12">
    <w:abstractNumId w:val="20"/>
  </w:num>
  <w:num w:numId="13">
    <w:abstractNumId w:val="18"/>
  </w:num>
  <w:num w:numId="14">
    <w:abstractNumId w:val="14"/>
  </w:num>
  <w:num w:numId="15">
    <w:abstractNumId w:val="1"/>
  </w:num>
  <w:num w:numId="16">
    <w:abstractNumId w:val="5"/>
  </w:num>
  <w:num w:numId="17">
    <w:abstractNumId w:val="7"/>
  </w:num>
  <w:num w:numId="18">
    <w:abstractNumId w:val="0"/>
  </w:num>
  <w:num w:numId="19">
    <w:abstractNumId w:val="8"/>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w:rsids>
    <w:rsidRoot w:val="006D3784"/>
    <w:rsid w:val="000041C7"/>
    <w:rsid w:val="00005988"/>
    <w:rsid w:val="00007CA8"/>
    <w:rsid w:val="00013880"/>
    <w:rsid w:val="00022166"/>
    <w:rsid w:val="00041977"/>
    <w:rsid w:val="00042950"/>
    <w:rsid w:val="0005025E"/>
    <w:rsid w:val="00053B3E"/>
    <w:rsid w:val="00055445"/>
    <w:rsid w:val="00055988"/>
    <w:rsid w:val="0005695F"/>
    <w:rsid w:val="0006036F"/>
    <w:rsid w:val="000628DC"/>
    <w:rsid w:val="00063215"/>
    <w:rsid w:val="000662BA"/>
    <w:rsid w:val="000747BF"/>
    <w:rsid w:val="00080203"/>
    <w:rsid w:val="00080F4F"/>
    <w:rsid w:val="00083B9D"/>
    <w:rsid w:val="0008465C"/>
    <w:rsid w:val="00085231"/>
    <w:rsid w:val="0009026D"/>
    <w:rsid w:val="00090BD7"/>
    <w:rsid w:val="00092A6B"/>
    <w:rsid w:val="00092E25"/>
    <w:rsid w:val="00093C32"/>
    <w:rsid w:val="000A3FC8"/>
    <w:rsid w:val="000A5479"/>
    <w:rsid w:val="000A7023"/>
    <w:rsid w:val="000B2771"/>
    <w:rsid w:val="000B52F4"/>
    <w:rsid w:val="000C22A2"/>
    <w:rsid w:val="000C360D"/>
    <w:rsid w:val="000C76B4"/>
    <w:rsid w:val="000D48EC"/>
    <w:rsid w:val="000D65BB"/>
    <w:rsid w:val="000D7E20"/>
    <w:rsid w:val="000E1B4D"/>
    <w:rsid w:val="000E24D0"/>
    <w:rsid w:val="000E7AB2"/>
    <w:rsid w:val="000F27E7"/>
    <w:rsid w:val="000F5168"/>
    <w:rsid w:val="0010570C"/>
    <w:rsid w:val="00114D1A"/>
    <w:rsid w:val="00116A32"/>
    <w:rsid w:val="00116C67"/>
    <w:rsid w:val="00117460"/>
    <w:rsid w:val="0012739F"/>
    <w:rsid w:val="0013284F"/>
    <w:rsid w:val="00137C49"/>
    <w:rsid w:val="00140DE5"/>
    <w:rsid w:val="001417E2"/>
    <w:rsid w:val="00143A15"/>
    <w:rsid w:val="0014616C"/>
    <w:rsid w:val="001467CC"/>
    <w:rsid w:val="00147955"/>
    <w:rsid w:val="001506BA"/>
    <w:rsid w:val="00151DF7"/>
    <w:rsid w:val="0015541D"/>
    <w:rsid w:val="00163EC2"/>
    <w:rsid w:val="001708BB"/>
    <w:rsid w:val="00171D5A"/>
    <w:rsid w:val="00174573"/>
    <w:rsid w:val="00181272"/>
    <w:rsid w:val="00181E72"/>
    <w:rsid w:val="001820BF"/>
    <w:rsid w:val="00183CE0"/>
    <w:rsid w:val="00184069"/>
    <w:rsid w:val="001A02E1"/>
    <w:rsid w:val="001A21F3"/>
    <w:rsid w:val="001A2C1C"/>
    <w:rsid w:val="001A4CDE"/>
    <w:rsid w:val="001A4D97"/>
    <w:rsid w:val="001A5D4F"/>
    <w:rsid w:val="001B0063"/>
    <w:rsid w:val="001B0EBB"/>
    <w:rsid w:val="001B12EC"/>
    <w:rsid w:val="001C4644"/>
    <w:rsid w:val="001D0169"/>
    <w:rsid w:val="001E710C"/>
    <w:rsid w:val="001E7D17"/>
    <w:rsid w:val="001F0677"/>
    <w:rsid w:val="001F218D"/>
    <w:rsid w:val="001F4A12"/>
    <w:rsid w:val="00202A40"/>
    <w:rsid w:val="00206491"/>
    <w:rsid w:val="0021062C"/>
    <w:rsid w:val="00210DD8"/>
    <w:rsid w:val="002114F9"/>
    <w:rsid w:val="0021205B"/>
    <w:rsid w:val="00213871"/>
    <w:rsid w:val="002153AB"/>
    <w:rsid w:val="002155DB"/>
    <w:rsid w:val="00217318"/>
    <w:rsid w:val="00217D4F"/>
    <w:rsid w:val="002231CB"/>
    <w:rsid w:val="002273CA"/>
    <w:rsid w:val="002300BA"/>
    <w:rsid w:val="002379FB"/>
    <w:rsid w:val="0024166C"/>
    <w:rsid w:val="00242127"/>
    <w:rsid w:val="00257A51"/>
    <w:rsid w:val="00257DA0"/>
    <w:rsid w:val="00262065"/>
    <w:rsid w:val="00265103"/>
    <w:rsid w:val="00270744"/>
    <w:rsid w:val="00272C8C"/>
    <w:rsid w:val="0027539F"/>
    <w:rsid w:val="00276800"/>
    <w:rsid w:val="00282BB6"/>
    <w:rsid w:val="00284CC6"/>
    <w:rsid w:val="00290D87"/>
    <w:rsid w:val="00293081"/>
    <w:rsid w:val="00293612"/>
    <w:rsid w:val="00295E3A"/>
    <w:rsid w:val="002977D4"/>
    <w:rsid w:val="002A10BF"/>
    <w:rsid w:val="002A2A77"/>
    <w:rsid w:val="002A5F8E"/>
    <w:rsid w:val="002B0EA2"/>
    <w:rsid w:val="002B10B5"/>
    <w:rsid w:val="002B382B"/>
    <w:rsid w:val="002B6DF7"/>
    <w:rsid w:val="002C0F89"/>
    <w:rsid w:val="002C2CB6"/>
    <w:rsid w:val="002C3E81"/>
    <w:rsid w:val="002C56F9"/>
    <w:rsid w:val="002C6E77"/>
    <w:rsid w:val="002C75DF"/>
    <w:rsid w:val="002C7698"/>
    <w:rsid w:val="002D00A5"/>
    <w:rsid w:val="002D20E7"/>
    <w:rsid w:val="002D383E"/>
    <w:rsid w:val="002D3B07"/>
    <w:rsid w:val="002D5B4E"/>
    <w:rsid w:val="002E15E9"/>
    <w:rsid w:val="002E4125"/>
    <w:rsid w:val="002E64A3"/>
    <w:rsid w:val="002E7F8F"/>
    <w:rsid w:val="002F3C24"/>
    <w:rsid w:val="002F3F2B"/>
    <w:rsid w:val="002F4E88"/>
    <w:rsid w:val="002F7859"/>
    <w:rsid w:val="003026AE"/>
    <w:rsid w:val="00304AF7"/>
    <w:rsid w:val="0030694B"/>
    <w:rsid w:val="00312023"/>
    <w:rsid w:val="0031215C"/>
    <w:rsid w:val="003145CB"/>
    <w:rsid w:val="0031564E"/>
    <w:rsid w:val="00315B2B"/>
    <w:rsid w:val="003160F1"/>
    <w:rsid w:val="00316A85"/>
    <w:rsid w:val="003222EC"/>
    <w:rsid w:val="0032487A"/>
    <w:rsid w:val="00324C76"/>
    <w:rsid w:val="00330572"/>
    <w:rsid w:val="00332A43"/>
    <w:rsid w:val="00341918"/>
    <w:rsid w:val="00345E7B"/>
    <w:rsid w:val="00347F09"/>
    <w:rsid w:val="00354B82"/>
    <w:rsid w:val="0035651A"/>
    <w:rsid w:val="00361082"/>
    <w:rsid w:val="003616B4"/>
    <w:rsid w:val="00361CFC"/>
    <w:rsid w:val="00361EF3"/>
    <w:rsid w:val="003642BB"/>
    <w:rsid w:val="00370690"/>
    <w:rsid w:val="0037384C"/>
    <w:rsid w:val="00384080"/>
    <w:rsid w:val="00393614"/>
    <w:rsid w:val="0039425F"/>
    <w:rsid w:val="003946B4"/>
    <w:rsid w:val="00395F6C"/>
    <w:rsid w:val="003A3419"/>
    <w:rsid w:val="003A3BDF"/>
    <w:rsid w:val="003A495E"/>
    <w:rsid w:val="003B04FE"/>
    <w:rsid w:val="003B1799"/>
    <w:rsid w:val="003B2497"/>
    <w:rsid w:val="003B2B9D"/>
    <w:rsid w:val="003B2C24"/>
    <w:rsid w:val="003C07E8"/>
    <w:rsid w:val="003D0B07"/>
    <w:rsid w:val="003D1559"/>
    <w:rsid w:val="003D2E44"/>
    <w:rsid w:val="003E01FB"/>
    <w:rsid w:val="003E12C0"/>
    <w:rsid w:val="003E33E2"/>
    <w:rsid w:val="003E4740"/>
    <w:rsid w:val="003E5A15"/>
    <w:rsid w:val="0040213C"/>
    <w:rsid w:val="00404B29"/>
    <w:rsid w:val="0041029D"/>
    <w:rsid w:val="00410EE5"/>
    <w:rsid w:val="00410FD9"/>
    <w:rsid w:val="0041571F"/>
    <w:rsid w:val="00421A1A"/>
    <w:rsid w:val="00425117"/>
    <w:rsid w:val="004259FA"/>
    <w:rsid w:val="00425CC2"/>
    <w:rsid w:val="00427757"/>
    <w:rsid w:val="00432584"/>
    <w:rsid w:val="004353DD"/>
    <w:rsid w:val="0043755A"/>
    <w:rsid w:val="00443187"/>
    <w:rsid w:val="004438D7"/>
    <w:rsid w:val="00443E5E"/>
    <w:rsid w:val="004457EC"/>
    <w:rsid w:val="00446B59"/>
    <w:rsid w:val="004515FD"/>
    <w:rsid w:val="004516E0"/>
    <w:rsid w:val="004517D9"/>
    <w:rsid w:val="004572F7"/>
    <w:rsid w:val="0046180D"/>
    <w:rsid w:val="004644A7"/>
    <w:rsid w:val="00465D73"/>
    <w:rsid w:val="004660AF"/>
    <w:rsid w:val="00470747"/>
    <w:rsid w:val="004720C5"/>
    <w:rsid w:val="00475F9D"/>
    <w:rsid w:val="004842D9"/>
    <w:rsid w:val="00493891"/>
    <w:rsid w:val="004941F1"/>
    <w:rsid w:val="00494F3F"/>
    <w:rsid w:val="00496451"/>
    <w:rsid w:val="004A6BE1"/>
    <w:rsid w:val="004A6C76"/>
    <w:rsid w:val="004B4CB5"/>
    <w:rsid w:val="004B56A8"/>
    <w:rsid w:val="004C01FD"/>
    <w:rsid w:val="004C228A"/>
    <w:rsid w:val="004C3683"/>
    <w:rsid w:val="004C45C6"/>
    <w:rsid w:val="004D0C49"/>
    <w:rsid w:val="004D1EB3"/>
    <w:rsid w:val="004D7D1E"/>
    <w:rsid w:val="004E03FE"/>
    <w:rsid w:val="004E289D"/>
    <w:rsid w:val="004E4025"/>
    <w:rsid w:val="004E5994"/>
    <w:rsid w:val="004F2161"/>
    <w:rsid w:val="00500ED8"/>
    <w:rsid w:val="00501249"/>
    <w:rsid w:val="00501FB0"/>
    <w:rsid w:val="005031FA"/>
    <w:rsid w:val="00504AF5"/>
    <w:rsid w:val="00505418"/>
    <w:rsid w:val="00510D01"/>
    <w:rsid w:val="00512A50"/>
    <w:rsid w:val="005156FE"/>
    <w:rsid w:val="00516C77"/>
    <w:rsid w:val="00517396"/>
    <w:rsid w:val="005179A8"/>
    <w:rsid w:val="005224EE"/>
    <w:rsid w:val="005323D6"/>
    <w:rsid w:val="005427D6"/>
    <w:rsid w:val="00546373"/>
    <w:rsid w:val="005508B6"/>
    <w:rsid w:val="00556CE7"/>
    <w:rsid w:val="00557B1F"/>
    <w:rsid w:val="00560FBD"/>
    <w:rsid w:val="00561280"/>
    <w:rsid w:val="00561B81"/>
    <w:rsid w:val="00562FDF"/>
    <w:rsid w:val="005660DC"/>
    <w:rsid w:val="00566A5E"/>
    <w:rsid w:val="0057049D"/>
    <w:rsid w:val="00570920"/>
    <w:rsid w:val="005715F8"/>
    <w:rsid w:val="00571C1D"/>
    <w:rsid w:val="005752B6"/>
    <w:rsid w:val="005772C6"/>
    <w:rsid w:val="005776E8"/>
    <w:rsid w:val="00577DF0"/>
    <w:rsid w:val="00584125"/>
    <w:rsid w:val="00584EC9"/>
    <w:rsid w:val="005876CB"/>
    <w:rsid w:val="00587A8D"/>
    <w:rsid w:val="00592298"/>
    <w:rsid w:val="00592B42"/>
    <w:rsid w:val="0059398C"/>
    <w:rsid w:val="00594C73"/>
    <w:rsid w:val="00594D8B"/>
    <w:rsid w:val="00595020"/>
    <w:rsid w:val="00595F0A"/>
    <w:rsid w:val="005A404C"/>
    <w:rsid w:val="005A5DE9"/>
    <w:rsid w:val="005B4025"/>
    <w:rsid w:val="005B5392"/>
    <w:rsid w:val="005B5C93"/>
    <w:rsid w:val="005B6D79"/>
    <w:rsid w:val="005B7485"/>
    <w:rsid w:val="005C0C37"/>
    <w:rsid w:val="005C1999"/>
    <w:rsid w:val="005C1EAF"/>
    <w:rsid w:val="005C417B"/>
    <w:rsid w:val="005C483B"/>
    <w:rsid w:val="005C6025"/>
    <w:rsid w:val="005D2CCA"/>
    <w:rsid w:val="005E05A5"/>
    <w:rsid w:val="005E3EDA"/>
    <w:rsid w:val="005E5450"/>
    <w:rsid w:val="005F01ED"/>
    <w:rsid w:val="005F2CF2"/>
    <w:rsid w:val="005F3AC5"/>
    <w:rsid w:val="005F65F3"/>
    <w:rsid w:val="005F77EF"/>
    <w:rsid w:val="00611248"/>
    <w:rsid w:val="00616ABC"/>
    <w:rsid w:val="0062273B"/>
    <w:rsid w:val="006238EE"/>
    <w:rsid w:val="00623F03"/>
    <w:rsid w:val="0063234F"/>
    <w:rsid w:val="006435AF"/>
    <w:rsid w:val="0064468B"/>
    <w:rsid w:val="0064477A"/>
    <w:rsid w:val="006468F4"/>
    <w:rsid w:val="00653D6E"/>
    <w:rsid w:val="006606C5"/>
    <w:rsid w:val="00660F80"/>
    <w:rsid w:val="00664210"/>
    <w:rsid w:val="00665965"/>
    <w:rsid w:val="00667026"/>
    <w:rsid w:val="00667B1D"/>
    <w:rsid w:val="00672EC5"/>
    <w:rsid w:val="00674500"/>
    <w:rsid w:val="0067515F"/>
    <w:rsid w:val="00680610"/>
    <w:rsid w:val="00684E09"/>
    <w:rsid w:val="00686FD3"/>
    <w:rsid w:val="0069416A"/>
    <w:rsid w:val="006954D2"/>
    <w:rsid w:val="00697DDB"/>
    <w:rsid w:val="006A0744"/>
    <w:rsid w:val="006A0ADC"/>
    <w:rsid w:val="006B1EE8"/>
    <w:rsid w:val="006B30FC"/>
    <w:rsid w:val="006B334B"/>
    <w:rsid w:val="006B3D15"/>
    <w:rsid w:val="006B7161"/>
    <w:rsid w:val="006C2295"/>
    <w:rsid w:val="006C2D3F"/>
    <w:rsid w:val="006C4BB3"/>
    <w:rsid w:val="006C6F4C"/>
    <w:rsid w:val="006C720E"/>
    <w:rsid w:val="006D1F71"/>
    <w:rsid w:val="006D3784"/>
    <w:rsid w:val="006D3A77"/>
    <w:rsid w:val="006D3ACF"/>
    <w:rsid w:val="006E0D3D"/>
    <w:rsid w:val="006E1C14"/>
    <w:rsid w:val="006E3BA2"/>
    <w:rsid w:val="006E4C77"/>
    <w:rsid w:val="006F4138"/>
    <w:rsid w:val="007044A1"/>
    <w:rsid w:val="0070484B"/>
    <w:rsid w:val="00712BEB"/>
    <w:rsid w:val="0071775A"/>
    <w:rsid w:val="007204AD"/>
    <w:rsid w:val="00727B84"/>
    <w:rsid w:val="00734F7F"/>
    <w:rsid w:val="007415AD"/>
    <w:rsid w:val="00742A5E"/>
    <w:rsid w:val="007431F5"/>
    <w:rsid w:val="00745CE9"/>
    <w:rsid w:val="00747A45"/>
    <w:rsid w:val="00755DA5"/>
    <w:rsid w:val="007572C1"/>
    <w:rsid w:val="00757DAD"/>
    <w:rsid w:val="00763800"/>
    <w:rsid w:val="0076491D"/>
    <w:rsid w:val="00765728"/>
    <w:rsid w:val="00765E2C"/>
    <w:rsid w:val="00765ECD"/>
    <w:rsid w:val="0076606E"/>
    <w:rsid w:val="00771950"/>
    <w:rsid w:val="00773C12"/>
    <w:rsid w:val="00774032"/>
    <w:rsid w:val="00774C23"/>
    <w:rsid w:val="00776F2F"/>
    <w:rsid w:val="00783F63"/>
    <w:rsid w:val="00786177"/>
    <w:rsid w:val="0078761B"/>
    <w:rsid w:val="007925F7"/>
    <w:rsid w:val="00793D3D"/>
    <w:rsid w:val="0079633F"/>
    <w:rsid w:val="00797214"/>
    <w:rsid w:val="007A4984"/>
    <w:rsid w:val="007A5873"/>
    <w:rsid w:val="007A708D"/>
    <w:rsid w:val="007B3004"/>
    <w:rsid w:val="007B4649"/>
    <w:rsid w:val="007C0DF6"/>
    <w:rsid w:val="007C2715"/>
    <w:rsid w:val="007C5E9C"/>
    <w:rsid w:val="007D586C"/>
    <w:rsid w:val="007F4D0F"/>
    <w:rsid w:val="007F6D95"/>
    <w:rsid w:val="007F7088"/>
    <w:rsid w:val="00803B2D"/>
    <w:rsid w:val="00811470"/>
    <w:rsid w:val="00812601"/>
    <w:rsid w:val="00812A0E"/>
    <w:rsid w:val="00813A5A"/>
    <w:rsid w:val="0081602F"/>
    <w:rsid w:val="0081679F"/>
    <w:rsid w:val="0081686A"/>
    <w:rsid w:val="00817CA6"/>
    <w:rsid w:val="00820387"/>
    <w:rsid w:val="00820A99"/>
    <w:rsid w:val="00820DAA"/>
    <w:rsid w:val="00821690"/>
    <w:rsid w:val="0082450B"/>
    <w:rsid w:val="00825842"/>
    <w:rsid w:val="00830228"/>
    <w:rsid w:val="00835209"/>
    <w:rsid w:val="00835CB1"/>
    <w:rsid w:val="008367C5"/>
    <w:rsid w:val="00836A09"/>
    <w:rsid w:val="00836C56"/>
    <w:rsid w:val="00842F36"/>
    <w:rsid w:val="0084368D"/>
    <w:rsid w:val="00844528"/>
    <w:rsid w:val="00844D86"/>
    <w:rsid w:val="00853392"/>
    <w:rsid w:val="0086097C"/>
    <w:rsid w:val="0086150B"/>
    <w:rsid w:val="00864292"/>
    <w:rsid w:val="00871867"/>
    <w:rsid w:val="00872241"/>
    <w:rsid w:val="00872A16"/>
    <w:rsid w:val="00872DF0"/>
    <w:rsid w:val="008733FB"/>
    <w:rsid w:val="00873CE6"/>
    <w:rsid w:val="008752E8"/>
    <w:rsid w:val="0087580C"/>
    <w:rsid w:val="00876288"/>
    <w:rsid w:val="008824FD"/>
    <w:rsid w:val="00884D7F"/>
    <w:rsid w:val="0088674C"/>
    <w:rsid w:val="00893BA1"/>
    <w:rsid w:val="00896F6A"/>
    <w:rsid w:val="008A5004"/>
    <w:rsid w:val="008A52D4"/>
    <w:rsid w:val="008A6AE5"/>
    <w:rsid w:val="008B103C"/>
    <w:rsid w:val="008B1E22"/>
    <w:rsid w:val="008B3638"/>
    <w:rsid w:val="008B5E94"/>
    <w:rsid w:val="008B60CF"/>
    <w:rsid w:val="008C29E1"/>
    <w:rsid w:val="008C5ADA"/>
    <w:rsid w:val="008C6416"/>
    <w:rsid w:val="008D0D44"/>
    <w:rsid w:val="008D222C"/>
    <w:rsid w:val="008D25FD"/>
    <w:rsid w:val="008D3365"/>
    <w:rsid w:val="008D7919"/>
    <w:rsid w:val="008E33ED"/>
    <w:rsid w:val="008E34B8"/>
    <w:rsid w:val="008E77EA"/>
    <w:rsid w:val="008F091A"/>
    <w:rsid w:val="008F123D"/>
    <w:rsid w:val="008F189F"/>
    <w:rsid w:val="008F3E7D"/>
    <w:rsid w:val="00902CE0"/>
    <w:rsid w:val="009070E7"/>
    <w:rsid w:val="009213F1"/>
    <w:rsid w:val="00921FE2"/>
    <w:rsid w:val="00927A37"/>
    <w:rsid w:val="00927AA5"/>
    <w:rsid w:val="009376F2"/>
    <w:rsid w:val="009377B5"/>
    <w:rsid w:val="0094178C"/>
    <w:rsid w:val="0094236E"/>
    <w:rsid w:val="00946B5D"/>
    <w:rsid w:val="00946F68"/>
    <w:rsid w:val="009504C0"/>
    <w:rsid w:val="00954D5E"/>
    <w:rsid w:val="009564B6"/>
    <w:rsid w:val="00956BC7"/>
    <w:rsid w:val="00957439"/>
    <w:rsid w:val="009611FB"/>
    <w:rsid w:val="009622C4"/>
    <w:rsid w:val="00970102"/>
    <w:rsid w:val="00974A4A"/>
    <w:rsid w:val="0097596C"/>
    <w:rsid w:val="00977193"/>
    <w:rsid w:val="00985D34"/>
    <w:rsid w:val="00990410"/>
    <w:rsid w:val="00991609"/>
    <w:rsid w:val="00991913"/>
    <w:rsid w:val="00991E79"/>
    <w:rsid w:val="00993733"/>
    <w:rsid w:val="00994AAC"/>
    <w:rsid w:val="00994FEA"/>
    <w:rsid w:val="00997308"/>
    <w:rsid w:val="009A2A9B"/>
    <w:rsid w:val="009A30BE"/>
    <w:rsid w:val="009A31C6"/>
    <w:rsid w:val="009A4AFA"/>
    <w:rsid w:val="009A5D99"/>
    <w:rsid w:val="009A6664"/>
    <w:rsid w:val="009A7436"/>
    <w:rsid w:val="009B3731"/>
    <w:rsid w:val="009B4FD9"/>
    <w:rsid w:val="009B55B8"/>
    <w:rsid w:val="009C2929"/>
    <w:rsid w:val="009C54CB"/>
    <w:rsid w:val="009D012C"/>
    <w:rsid w:val="009E0C03"/>
    <w:rsid w:val="009E66E7"/>
    <w:rsid w:val="009F0EEB"/>
    <w:rsid w:val="009F449D"/>
    <w:rsid w:val="009F4547"/>
    <w:rsid w:val="009F72F2"/>
    <w:rsid w:val="00A0267B"/>
    <w:rsid w:val="00A02FB8"/>
    <w:rsid w:val="00A041B1"/>
    <w:rsid w:val="00A10404"/>
    <w:rsid w:val="00A109F0"/>
    <w:rsid w:val="00A11E91"/>
    <w:rsid w:val="00A165BC"/>
    <w:rsid w:val="00A20363"/>
    <w:rsid w:val="00A20809"/>
    <w:rsid w:val="00A217F0"/>
    <w:rsid w:val="00A22401"/>
    <w:rsid w:val="00A235ED"/>
    <w:rsid w:val="00A256E8"/>
    <w:rsid w:val="00A274BA"/>
    <w:rsid w:val="00A32468"/>
    <w:rsid w:val="00A359B1"/>
    <w:rsid w:val="00A45A75"/>
    <w:rsid w:val="00A477B5"/>
    <w:rsid w:val="00A47889"/>
    <w:rsid w:val="00A47E5E"/>
    <w:rsid w:val="00A53851"/>
    <w:rsid w:val="00A53DF6"/>
    <w:rsid w:val="00A53F06"/>
    <w:rsid w:val="00A559A0"/>
    <w:rsid w:val="00A567FE"/>
    <w:rsid w:val="00A61AAC"/>
    <w:rsid w:val="00A62B8D"/>
    <w:rsid w:val="00A64593"/>
    <w:rsid w:val="00A64EDD"/>
    <w:rsid w:val="00A67152"/>
    <w:rsid w:val="00A71B8F"/>
    <w:rsid w:val="00A72D2F"/>
    <w:rsid w:val="00A7377E"/>
    <w:rsid w:val="00A74D0B"/>
    <w:rsid w:val="00A74D47"/>
    <w:rsid w:val="00A805B0"/>
    <w:rsid w:val="00A80FD6"/>
    <w:rsid w:val="00A837BA"/>
    <w:rsid w:val="00A845A3"/>
    <w:rsid w:val="00A8786D"/>
    <w:rsid w:val="00A93816"/>
    <w:rsid w:val="00AA10FB"/>
    <w:rsid w:val="00AA1D2C"/>
    <w:rsid w:val="00AA52E9"/>
    <w:rsid w:val="00AA5545"/>
    <w:rsid w:val="00AA5F55"/>
    <w:rsid w:val="00AB149A"/>
    <w:rsid w:val="00AB5A18"/>
    <w:rsid w:val="00AC0136"/>
    <w:rsid w:val="00AC367C"/>
    <w:rsid w:val="00AC548D"/>
    <w:rsid w:val="00AD0B5A"/>
    <w:rsid w:val="00AD1013"/>
    <w:rsid w:val="00AD1A5B"/>
    <w:rsid w:val="00AD24E6"/>
    <w:rsid w:val="00AE06E4"/>
    <w:rsid w:val="00AE3542"/>
    <w:rsid w:val="00AE7828"/>
    <w:rsid w:val="00AE7A39"/>
    <w:rsid w:val="00AF134B"/>
    <w:rsid w:val="00AF319F"/>
    <w:rsid w:val="00AF37F1"/>
    <w:rsid w:val="00AF666F"/>
    <w:rsid w:val="00B0148E"/>
    <w:rsid w:val="00B03477"/>
    <w:rsid w:val="00B1073A"/>
    <w:rsid w:val="00B119F8"/>
    <w:rsid w:val="00B11A8C"/>
    <w:rsid w:val="00B15472"/>
    <w:rsid w:val="00B20186"/>
    <w:rsid w:val="00B240B3"/>
    <w:rsid w:val="00B24D4B"/>
    <w:rsid w:val="00B26DB7"/>
    <w:rsid w:val="00B31991"/>
    <w:rsid w:val="00B31F4F"/>
    <w:rsid w:val="00B3621B"/>
    <w:rsid w:val="00B374E9"/>
    <w:rsid w:val="00B40EA1"/>
    <w:rsid w:val="00B539B3"/>
    <w:rsid w:val="00B64471"/>
    <w:rsid w:val="00B647D7"/>
    <w:rsid w:val="00B6482D"/>
    <w:rsid w:val="00B652C8"/>
    <w:rsid w:val="00B67A0D"/>
    <w:rsid w:val="00B71843"/>
    <w:rsid w:val="00B7186B"/>
    <w:rsid w:val="00B73165"/>
    <w:rsid w:val="00B7358B"/>
    <w:rsid w:val="00B750CA"/>
    <w:rsid w:val="00B75711"/>
    <w:rsid w:val="00B77AFB"/>
    <w:rsid w:val="00B8306D"/>
    <w:rsid w:val="00B8745F"/>
    <w:rsid w:val="00B94753"/>
    <w:rsid w:val="00B96F7C"/>
    <w:rsid w:val="00B97E2E"/>
    <w:rsid w:val="00BA1207"/>
    <w:rsid w:val="00BA3C0C"/>
    <w:rsid w:val="00BA3E09"/>
    <w:rsid w:val="00BB15FE"/>
    <w:rsid w:val="00BB18E8"/>
    <w:rsid w:val="00BB326D"/>
    <w:rsid w:val="00BB5058"/>
    <w:rsid w:val="00BB5A37"/>
    <w:rsid w:val="00BC207D"/>
    <w:rsid w:val="00BC745F"/>
    <w:rsid w:val="00BD0252"/>
    <w:rsid w:val="00BD50B2"/>
    <w:rsid w:val="00BD793A"/>
    <w:rsid w:val="00BE52C6"/>
    <w:rsid w:val="00BF4D14"/>
    <w:rsid w:val="00BF5AA3"/>
    <w:rsid w:val="00C01956"/>
    <w:rsid w:val="00C02C78"/>
    <w:rsid w:val="00C054B5"/>
    <w:rsid w:val="00C0554D"/>
    <w:rsid w:val="00C1276B"/>
    <w:rsid w:val="00C13F05"/>
    <w:rsid w:val="00C15EF9"/>
    <w:rsid w:val="00C2451D"/>
    <w:rsid w:val="00C248D8"/>
    <w:rsid w:val="00C2566C"/>
    <w:rsid w:val="00C265D4"/>
    <w:rsid w:val="00C27C00"/>
    <w:rsid w:val="00C306C3"/>
    <w:rsid w:val="00C30849"/>
    <w:rsid w:val="00C33B35"/>
    <w:rsid w:val="00C34386"/>
    <w:rsid w:val="00C34A76"/>
    <w:rsid w:val="00C34EA1"/>
    <w:rsid w:val="00C35DC4"/>
    <w:rsid w:val="00C362E3"/>
    <w:rsid w:val="00C4010A"/>
    <w:rsid w:val="00C437AE"/>
    <w:rsid w:val="00C46F49"/>
    <w:rsid w:val="00C5132F"/>
    <w:rsid w:val="00C5191D"/>
    <w:rsid w:val="00C51B60"/>
    <w:rsid w:val="00C536AF"/>
    <w:rsid w:val="00C53C05"/>
    <w:rsid w:val="00C544B7"/>
    <w:rsid w:val="00C57831"/>
    <w:rsid w:val="00C616FA"/>
    <w:rsid w:val="00C64F6B"/>
    <w:rsid w:val="00C722F8"/>
    <w:rsid w:val="00C72E7B"/>
    <w:rsid w:val="00C73CCD"/>
    <w:rsid w:val="00C763DB"/>
    <w:rsid w:val="00C77C7A"/>
    <w:rsid w:val="00C84650"/>
    <w:rsid w:val="00C87D81"/>
    <w:rsid w:val="00C90588"/>
    <w:rsid w:val="00C9596D"/>
    <w:rsid w:val="00C95AD4"/>
    <w:rsid w:val="00CA3A3B"/>
    <w:rsid w:val="00CB0D46"/>
    <w:rsid w:val="00CB28AE"/>
    <w:rsid w:val="00CB44A4"/>
    <w:rsid w:val="00CB6F25"/>
    <w:rsid w:val="00CC1BE8"/>
    <w:rsid w:val="00CC6084"/>
    <w:rsid w:val="00CC6519"/>
    <w:rsid w:val="00CD0A5A"/>
    <w:rsid w:val="00CD690B"/>
    <w:rsid w:val="00CE0854"/>
    <w:rsid w:val="00CE0B46"/>
    <w:rsid w:val="00CE3051"/>
    <w:rsid w:val="00CE5DD7"/>
    <w:rsid w:val="00CF0EF1"/>
    <w:rsid w:val="00D003F9"/>
    <w:rsid w:val="00D01C94"/>
    <w:rsid w:val="00D06C3E"/>
    <w:rsid w:val="00D07B8B"/>
    <w:rsid w:val="00D175F9"/>
    <w:rsid w:val="00D20363"/>
    <w:rsid w:val="00D207F3"/>
    <w:rsid w:val="00D20FF0"/>
    <w:rsid w:val="00D24DD6"/>
    <w:rsid w:val="00D26657"/>
    <w:rsid w:val="00D2693E"/>
    <w:rsid w:val="00D2697C"/>
    <w:rsid w:val="00D276A4"/>
    <w:rsid w:val="00D27B07"/>
    <w:rsid w:val="00D3558B"/>
    <w:rsid w:val="00D363EE"/>
    <w:rsid w:val="00D4396A"/>
    <w:rsid w:val="00D655D5"/>
    <w:rsid w:val="00D6775F"/>
    <w:rsid w:val="00D70329"/>
    <w:rsid w:val="00D7272D"/>
    <w:rsid w:val="00D8114F"/>
    <w:rsid w:val="00D8128A"/>
    <w:rsid w:val="00D8310A"/>
    <w:rsid w:val="00D8591F"/>
    <w:rsid w:val="00D87E16"/>
    <w:rsid w:val="00D93724"/>
    <w:rsid w:val="00D93ABD"/>
    <w:rsid w:val="00D95A5C"/>
    <w:rsid w:val="00D95D58"/>
    <w:rsid w:val="00DA2574"/>
    <w:rsid w:val="00DA6BB9"/>
    <w:rsid w:val="00DB46BA"/>
    <w:rsid w:val="00DB5DAB"/>
    <w:rsid w:val="00DC5580"/>
    <w:rsid w:val="00DC5DB0"/>
    <w:rsid w:val="00DD1FBD"/>
    <w:rsid w:val="00DD25A5"/>
    <w:rsid w:val="00DD2BE2"/>
    <w:rsid w:val="00DD528F"/>
    <w:rsid w:val="00DD60EB"/>
    <w:rsid w:val="00DE0E02"/>
    <w:rsid w:val="00DE11D5"/>
    <w:rsid w:val="00DE2EB8"/>
    <w:rsid w:val="00DE330D"/>
    <w:rsid w:val="00DE5B5F"/>
    <w:rsid w:val="00DF203C"/>
    <w:rsid w:val="00DF4854"/>
    <w:rsid w:val="00E00377"/>
    <w:rsid w:val="00E00769"/>
    <w:rsid w:val="00E0376A"/>
    <w:rsid w:val="00E03AB7"/>
    <w:rsid w:val="00E044F5"/>
    <w:rsid w:val="00E058D5"/>
    <w:rsid w:val="00E13EAD"/>
    <w:rsid w:val="00E2711E"/>
    <w:rsid w:val="00E3136A"/>
    <w:rsid w:val="00E32761"/>
    <w:rsid w:val="00E34234"/>
    <w:rsid w:val="00E34FB8"/>
    <w:rsid w:val="00E36521"/>
    <w:rsid w:val="00E40AA1"/>
    <w:rsid w:val="00E50921"/>
    <w:rsid w:val="00E52D6B"/>
    <w:rsid w:val="00E533EF"/>
    <w:rsid w:val="00E5359E"/>
    <w:rsid w:val="00E548F8"/>
    <w:rsid w:val="00E5785F"/>
    <w:rsid w:val="00E602B0"/>
    <w:rsid w:val="00E602DA"/>
    <w:rsid w:val="00E60F8F"/>
    <w:rsid w:val="00E67EF8"/>
    <w:rsid w:val="00E721C2"/>
    <w:rsid w:val="00E73923"/>
    <w:rsid w:val="00E75D41"/>
    <w:rsid w:val="00E805F8"/>
    <w:rsid w:val="00E83EC9"/>
    <w:rsid w:val="00E9162A"/>
    <w:rsid w:val="00E919B1"/>
    <w:rsid w:val="00E92B3C"/>
    <w:rsid w:val="00E967BF"/>
    <w:rsid w:val="00E97E96"/>
    <w:rsid w:val="00EA595F"/>
    <w:rsid w:val="00EA6D4B"/>
    <w:rsid w:val="00EB182D"/>
    <w:rsid w:val="00EB2583"/>
    <w:rsid w:val="00EB707C"/>
    <w:rsid w:val="00EC1AB6"/>
    <w:rsid w:val="00EC5E45"/>
    <w:rsid w:val="00EC7BB4"/>
    <w:rsid w:val="00ED12AA"/>
    <w:rsid w:val="00ED2769"/>
    <w:rsid w:val="00EE0A9F"/>
    <w:rsid w:val="00EE0C70"/>
    <w:rsid w:val="00EE19F3"/>
    <w:rsid w:val="00EE219E"/>
    <w:rsid w:val="00EF02AA"/>
    <w:rsid w:val="00EF10D8"/>
    <w:rsid w:val="00EF1AB1"/>
    <w:rsid w:val="00EF32CA"/>
    <w:rsid w:val="00EF33A5"/>
    <w:rsid w:val="00EF3B94"/>
    <w:rsid w:val="00EF5E03"/>
    <w:rsid w:val="00F010C2"/>
    <w:rsid w:val="00F0274E"/>
    <w:rsid w:val="00F1198B"/>
    <w:rsid w:val="00F13C49"/>
    <w:rsid w:val="00F152A5"/>
    <w:rsid w:val="00F162EB"/>
    <w:rsid w:val="00F20BAD"/>
    <w:rsid w:val="00F23FA8"/>
    <w:rsid w:val="00F24029"/>
    <w:rsid w:val="00F2646D"/>
    <w:rsid w:val="00F279DC"/>
    <w:rsid w:val="00F326EF"/>
    <w:rsid w:val="00F41D57"/>
    <w:rsid w:val="00F42B5C"/>
    <w:rsid w:val="00F44B92"/>
    <w:rsid w:val="00F458DE"/>
    <w:rsid w:val="00F51E6A"/>
    <w:rsid w:val="00F5556D"/>
    <w:rsid w:val="00F55D5E"/>
    <w:rsid w:val="00F57152"/>
    <w:rsid w:val="00F57338"/>
    <w:rsid w:val="00F605D4"/>
    <w:rsid w:val="00F61589"/>
    <w:rsid w:val="00F6272F"/>
    <w:rsid w:val="00F64049"/>
    <w:rsid w:val="00F65B62"/>
    <w:rsid w:val="00F721CE"/>
    <w:rsid w:val="00F72AA3"/>
    <w:rsid w:val="00F75BDB"/>
    <w:rsid w:val="00F77DCE"/>
    <w:rsid w:val="00F8332A"/>
    <w:rsid w:val="00F90CFF"/>
    <w:rsid w:val="00F9110C"/>
    <w:rsid w:val="00FB44BC"/>
    <w:rsid w:val="00FB590C"/>
    <w:rsid w:val="00FB6270"/>
    <w:rsid w:val="00FB7F3E"/>
    <w:rsid w:val="00FC420E"/>
    <w:rsid w:val="00FC53E2"/>
    <w:rsid w:val="00FC6A51"/>
    <w:rsid w:val="00FC7FD2"/>
    <w:rsid w:val="00FD0EC4"/>
    <w:rsid w:val="00FD35C2"/>
    <w:rsid w:val="00FD4662"/>
    <w:rsid w:val="00FD49D9"/>
    <w:rsid w:val="00FD668B"/>
    <w:rsid w:val="00FD7C19"/>
    <w:rsid w:val="00FE10DE"/>
    <w:rsid w:val="00FF37B2"/>
    <w:rsid w:val="0881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lsdException w:name="footer" w:semiHidden="0" w:uiPriority="0"/>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annotation subject"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06491"/>
    <w:pPr>
      <w:widowControl/>
      <w:spacing w:after="160" w:line="259" w:lineRule="auto"/>
      <w:jc w:val="left"/>
    </w:pPr>
    <w:rPr>
      <w:kern w:val="0"/>
      <w:sz w:val="22"/>
    </w:rPr>
  </w:style>
  <w:style w:type="paragraph" w:styleId="a4">
    <w:name w:val="Body Text"/>
    <w:basedOn w:val="a"/>
    <w:link w:val="Char0"/>
    <w:qFormat/>
    <w:rsid w:val="00206491"/>
    <w:pPr>
      <w:adjustRightInd w:val="0"/>
      <w:spacing w:line="360" w:lineRule="atLeast"/>
      <w:jc w:val="center"/>
      <w:textAlignment w:val="baseline"/>
    </w:pPr>
    <w:rPr>
      <w:rFonts w:ascii="Times New Roman" w:eastAsia="宋体" w:hAnsi="Times New Roman" w:cs="Times New Roman"/>
      <w:kern w:val="0"/>
      <w:sz w:val="24"/>
      <w:szCs w:val="20"/>
    </w:rPr>
  </w:style>
  <w:style w:type="paragraph" w:styleId="a5">
    <w:name w:val="Body Text Indent"/>
    <w:basedOn w:val="a"/>
    <w:link w:val="Char1"/>
    <w:rsid w:val="00206491"/>
    <w:pPr>
      <w:ind w:firstLineChars="200" w:firstLine="600"/>
    </w:pPr>
    <w:rPr>
      <w:rFonts w:ascii="Times New Roman" w:eastAsia="楷体_GB2312" w:hAnsi="Times New Roman" w:cs="Times New Roman"/>
      <w:sz w:val="30"/>
      <w:szCs w:val="24"/>
    </w:rPr>
  </w:style>
  <w:style w:type="paragraph" w:styleId="2">
    <w:name w:val="Body Text Indent 2"/>
    <w:basedOn w:val="a"/>
    <w:link w:val="2Char"/>
    <w:rsid w:val="00206491"/>
    <w:pPr>
      <w:ind w:left="600"/>
    </w:pPr>
    <w:rPr>
      <w:rFonts w:ascii="Times New Roman" w:eastAsia="楷体_GB2312" w:hAnsi="Times New Roman" w:cs="Times New Roman"/>
      <w:sz w:val="30"/>
      <w:szCs w:val="24"/>
    </w:rPr>
  </w:style>
  <w:style w:type="paragraph" w:styleId="a6">
    <w:name w:val="Balloon Text"/>
    <w:basedOn w:val="a"/>
    <w:link w:val="Char2"/>
    <w:semiHidden/>
    <w:unhideWhenUsed/>
    <w:qFormat/>
    <w:rsid w:val="00206491"/>
    <w:rPr>
      <w:rFonts w:ascii="Times New Roman" w:eastAsia="宋体" w:hAnsi="Times New Roman" w:cs="Times New Roman"/>
      <w:sz w:val="18"/>
      <w:szCs w:val="18"/>
    </w:rPr>
  </w:style>
  <w:style w:type="paragraph" w:styleId="a7">
    <w:name w:val="footer"/>
    <w:basedOn w:val="a"/>
    <w:link w:val="Char3"/>
    <w:unhideWhenUsed/>
    <w:rsid w:val="00206491"/>
    <w:pPr>
      <w:tabs>
        <w:tab w:val="center" w:pos="4153"/>
        <w:tab w:val="right" w:pos="8306"/>
      </w:tabs>
      <w:snapToGrid w:val="0"/>
      <w:jc w:val="left"/>
    </w:pPr>
    <w:rPr>
      <w:sz w:val="18"/>
      <w:szCs w:val="18"/>
    </w:rPr>
  </w:style>
  <w:style w:type="paragraph" w:styleId="a8">
    <w:name w:val="header"/>
    <w:basedOn w:val="a"/>
    <w:link w:val="Char4"/>
    <w:unhideWhenUsed/>
    <w:rsid w:val="00206491"/>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sid w:val="00206491"/>
    <w:pPr>
      <w:widowControl w:val="0"/>
      <w:spacing w:after="0" w:line="240" w:lineRule="auto"/>
    </w:pPr>
    <w:rPr>
      <w:b/>
      <w:bCs/>
      <w:kern w:val="2"/>
      <w:sz w:val="21"/>
    </w:rPr>
  </w:style>
  <w:style w:type="table" w:styleId="aa">
    <w:name w:val="Table Grid"/>
    <w:basedOn w:val="a1"/>
    <w:qFormat/>
    <w:rsid w:val="0020649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206491"/>
  </w:style>
  <w:style w:type="character" w:styleId="ac">
    <w:name w:val="annotation reference"/>
    <w:basedOn w:val="a0"/>
    <w:uiPriority w:val="99"/>
    <w:semiHidden/>
    <w:unhideWhenUsed/>
    <w:qFormat/>
    <w:rsid w:val="00206491"/>
    <w:rPr>
      <w:sz w:val="21"/>
      <w:szCs w:val="21"/>
    </w:rPr>
  </w:style>
  <w:style w:type="character" w:customStyle="1" w:styleId="Char4">
    <w:name w:val="页眉 Char"/>
    <w:basedOn w:val="a0"/>
    <w:link w:val="a8"/>
    <w:uiPriority w:val="99"/>
    <w:semiHidden/>
    <w:rsid w:val="00206491"/>
    <w:rPr>
      <w:sz w:val="18"/>
      <w:szCs w:val="18"/>
    </w:rPr>
  </w:style>
  <w:style w:type="character" w:customStyle="1" w:styleId="Char3">
    <w:name w:val="页脚 Char"/>
    <w:basedOn w:val="a0"/>
    <w:link w:val="a7"/>
    <w:uiPriority w:val="99"/>
    <w:semiHidden/>
    <w:rsid w:val="00206491"/>
    <w:rPr>
      <w:sz w:val="18"/>
      <w:szCs w:val="18"/>
    </w:rPr>
  </w:style>
  <w:style w:type="paragraph" w:styleId="ad">
    <w:name w:val="List Paragraph"/>
    <w:basedOn w:val="a"/>
    <w:uiPriority w:val="34"/>
    <w:qFormat/>
    <w:rsid w:val="00206491"/>
    <w:pPr>
      <w:ind w:firstLineChars="200" w:firstLine="420"/>
    </w:pPr>
    <w:rPr>
      <w:rFonts w:ascii="Times New Roman" w:eastAsia="宋体" w:hAnsi="Times New Roman" w:cs="Times New Roman"/>
      <w:szCs w:val="24"/>
    </w:rPr>
  </w:style>
  <w:style w:type="character" w:customStyle="1" w:styleId="Char1">
    <w:name w:val="正文文本缩进 Char"/>
    <w:basedOn w:val="a0"/>
    <w:link w:val="a5"/>
    <w:rsid w:val="00206491"/>
    <w:rPr>
      <w:rFonts w:ascii="Times New Roman" w:eastAsia="楷体_GB2312" w:hAnsi="Times New Roman" w:cs="Times New Roman"/>
      <w:sz w:val="30"/>
      <w:szCs w:val="24"/>
    </w:rPr>
  </w:style>
  <w:style w:type="character" w:customStyle="1" w:styleId="2Char">
    <w:name w:val="正文文本缩进 2 Char"/>
    <w:basedOn w:val="a0"/>
    <w:link w:val="2"/>
    <w:qFormat/>
    <w:rsid w:val="00206491"/>
    <w:rPr>
      <w:rFonts w:ascii="Times New Roman" w:eastAsia="楷体_GB2312" w:hAnsi="Times New Roman" w:cs="Times New Roman"/>
      <w:sz w:val="30"/>
      <w:szCs w:val="24"/>
    </w:rPr>
  </w:style>
  <w:style w:type="character" w:customStyle="1" w:styleId="Char0">
    <w:name w:val="正文文本 Char"/>
    <w:basedOn w:val="a0"/>
    <w:link w:val="a4"/>
    <w:qFormat/>
    <w:rsid w:val="00206491"/>
    <w:rPr>
      <w:rFonts w:ascii="Times New Roman" w:eastAsia="宋体" w:hAnsi="Times New Roman" w:cs="Times New Roman"/>
      <w:kern w:val="0"/>
      <w:sz w:val="24"/>
      <w:szCs w:val="20"/>
    </w:rPr>
  </w:style>
  <w:style w:type="paragraph" w:customStyle="1" w:styleId="Char6">
    <w:name w:val="Char"/>
    <w:basedOn w:val="a"/>
    <w:qFormat/>
    <w:rsid w:val="00206491"/>
    <w:rPr>
      <w:rFonts w:ascii="Tahoma" w:eastAsia="宋体" w:hAnsi="Tahoma" w:cs="Times New Roman"/>
      <w:sz w:val="24"/>
      <w:szCs w:val="20"/>
    </w:rPr>
  </w:style>
  <w:style w:type="character" w:customStyle="1" w:styleId="Char2">
    <w:name w:val="批注框文本 Char"/>
    <w:basedOn w:val="a0"/>
    <w:link w:val="a6"/>
    <w:semiHidden/>
    <w:qFormat/>
    <w:rsid w:val="00206491"/>
    <w:rPr>
      <w:rFonts w:ascii="Times New Roman" w:eastAsia="宋体" w:hAnsi="Times New Roman" w:cs="Times New Roman"/>
      <w:sz w:val="18"/>
      <w:szCs w:val="18"/>
    </w:rPr>
  </w:style>
  <w:style w:type="character" w:customStyle="1" w:styleId="Char">
    <w:name w:val="批注文字 Char"/>
    <w:basedOn w:val="a0"/>
    <w:link w:val="a3"/>
    <w:uiPriority w:val="99"/>
    <w:qFormat/>
    <w:rsid w:val="00206491"/>
    <w:rPr>
      <w:kern w:val="0"/>
      <w:sz w:val="22"/>
    </w:rPr>
  </w:style>
  <w:style w:type="character" w:customStyle="1" w:styleId="Char5">
    <w:name w:val="批注主题 Char"/>
    <w:basedOn w:val="Char"/>
    <w:link w:val="a9"/>
    <w:uiPriority w:val="99"/>
    <w:semiHidden/>
    <w:qFormat/>
    <w:rsid w:val="00206491"/>
    <w:rPr>
      <w:b/>
      <w:bCs/>
      <w:kern w:val="0"/>
      <w:sz w:val="22"/>
    </w:rPr>
  </w:style>
  <w:style w:type="paragraph" w:customStyle="1" w:styleId="1">
    <w:name w:val="修订1"/>
    <w:hidden/>
    <w:uiPriority w:val="99"/>
    <w:semiHidden/>
    <w:qFormat/>
    <w:rsid w:val="00206491"/>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4C206F-EA49-4B4A-A79A-A79D6B7A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943</Words>
  <Characters>5380</Characters>
  <Application>Microsoft Office Word</Application>
  <DocSecurity>0</DocSecurity>
  <Lines>44</Lines>
  <Paragraphs>12</Paragraphs>
  <ScaleCrop>false</ScaleCrop>
  <Company>china</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185</cp:revision>
  <cp:lastPrinted>2019-09-02T01:13:00Z</cp:lastPrinted>
  <dcterms:created xsi:type="dcterms:W3CDTF">2020-03-19T01:50:00Z</dcterms:created>
  <dcterms:modified xsi:type="dcterms:W3CDTF">2022-08-26T10:17:00Z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DF48C106E96E4A438816E631E2A4A2AF</vt:lpwstr>
  </property>
</Properties>
</file>